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47CF" w:rsidRDefault="00A747CF" w:rsidP="00A747CF">
      <w:pPr>
        <w:pStyle w:val="a7"/>
        <w:jc w:val="both"/>
        <w:rPr>
          <w:rFonts w:ascii="Times New Roman" w:hAnsi="Times New Roman"/>
          <w:b w:val="0"/>
          <w:bCs/>
          <w:spacing w:val="2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DA846" wp14:editId="09BD6D5C">
                <wp:simplePos x="0" y="0"/>
                <wp:positionH relativeFrom="column">
                  <wp:posOffset>297677</wp:posOffset>
                </wp:positionH>
                <wp:positionV relativeFrom="paragraph">
                  <wp:posOffset>-1034830</wp:posOffset>
                </wp:positionV>
                <wp:extent cx="572135" cy="34290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7CF" w:rsidRDefault="00A747CF" w:rsidP="00A747CF">
                            <w:r>
                              <w:t xml:space="preserve">2 см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1CDA846"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23.45pt;margin-top:-81.5pt;width:45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" stroked="f">
                <v:textbox>
                  <w:txbxContent>
                    <w:p w:rsidR="00A747CF" w:rsidRDefault="00A747CF" w:rsidP="00A747CF">
                      <w:r>
                        <w:t xml:space="preserve">2 см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/>
          <w:spacing w:val="0"/>
          <w:sz w:val="28"/>
        </w:rPr>
        <w:t xml:space="preserve">                                                              </w:t>
      </w:r>
      <w:r>
        <w:rPr>
          <w:spacing w:val="20"/>
        </w:rPr>
        <w:t xml:space="preserve">        </w:t>
      </w:r>
    </w:p>
    <w:p w:rsidR="00A747CF" w:rsidRPr="00312C21" w:rsidRDefault="00A747CF" w:rsidP="00A747CF">
      <w:pPr>
        <w:pStyle w:val="a7"/>
        <w:rPr>
          <w:rFonts w:ascii="Times New Roman" w:hAnsi="Times New Roman"/>
          <w:sz w:val="33"/>
        </w:rPr>
      </w:pPr>
      <w:r>
        <w:rPr>
          <w:rFonts w:ascii="Times New Roman" w:hAnsi="Times New Roman"/>
          <w:noProof/>
          <w:sz w:val="33"/>
        </w:rPr>
        <w:drawing>
          <wp:anchor distT="0" distB="0" distL="114300" distR="114300" simplePos="0" relativeHeight="251659264" behindDoc="0" locked="0" layoutInCell="1" allowOverlap="1" wp14:anchorId="4319136D" wp14:editId="340B0E7F">
            <wp:simplePos x="0" y="0"/>
            <wp:positionH relativeFrom="column">
              <wp:posOffset>2653030</wp:posOffset>
            </wp:positionH>
            <wp:positionV relativeFrom="paragraph">
              <wp:posOffset>-56515</wp:posOffset>
            </wp:positionV>
            <wp:extent cx="665480" cy="822960"/>
            <wp:effectExtent l="0" t="0" r="1270" b="0"/>
            <wp:wrapTopAndBottom/>
            <wp:docPr id="31" name="Рисунок 3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3"/>
        </w:rPr>
        <w:t xml:space="preserve"> </w:t>
      </w:r>
      <w:r w:rsidRPr="00312C21">
        <w:rPr>
          <w:rFonts w:ascii="Times New Roman" w:hAnsi="Times New Roman"/>
          <w:sz w:val="33"/>
        </w:rPr>
        <w:t xml:space="preserve">АДМИНИСТРАЦИЯ ГОРОДА КУЗНЕЦКА </w:t>
      </w:r>
    </w:p>
    <w:p w:rsidR="00A747CF" w:rsidRPr="00312C21" w:rsidRDefault="00A747CF" w:rsidP="00A747CF">
      <w:pPr>
        <w:jc w:val="center"/>
        <w:rPr>
          <w:spacing w:val="20"/>
          <w:sz w:val="38"/>
        </w:rPr>
      </w:pPr>
      <w:r w:rsidRPr="00312C21">
        <w:rPr>
          <w:b/>
          <w:spacing w:val="20"/>
          <w:sz w:val="33"/>
        </w:rPr>
        <w:t>ПЕНЗЕНСКОЙ ОБЛАСТИ</w:t>
      </w:r>
      <w:r w:rsidRPr="00312C21">
        <w:rPr>
          <w:b/>
          <w:bCs/>
          <w:spacing w:val="20"/>
          <w:sz w:val="28"/>
        </w:rPr>
        <w:t xml:space="preserve">         </w:t>
      </w:r>
    </w:p>
    <w:p w:rsidR="00A747CF" w:rsidRPr="00312C21" w:rsidRDefault="00A747CF" w:rsidP="00A747CF">
      <w:pPr>
        <w:pStyle w:val="2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r w:rsidRPr="00312C21">
        <w:rPr>
          <w:rFonts w:ascii="Times New Roman" w:hAnsi="Times New Roman" w:cs="Times New Roman"/>
          <w:bCs w:val="0"/>
          <w:color w:val="auto"/>
          <w:sz w:val="32"/>
        </w:rPr>
        <w:t>ПОСТАНОВЛЕНИЕ</w:t>
      </w:r>
    </w:p>
    <w:p w:rsidR="00A747CF" w:rsidRDefault="00A747CF" w:rsidP="00A747CF">
      <w:pPr>
        <w:rPr>
          <w:rFonts w:ascii="Courier New" w:hAnsi="Courier New"/>
        </w:rPr>
      </w:pPr>
      <w:r>
        <w:rPr>
          <w:spacing w:val="20"/>
          <w:sz w:val="28"/>
        </w:rPr>
        <w:t xml:space="preserve">                                                           </w:t>
      </w:r>
    </w:p>
    <w:p w:rsidR="00A747CF" w:rsidRDefault="00A747CF" w:rsidP="00A747CF">
      <w:pPr>
        <w:rPr>
          <w:rFonts w:ascii="Courier New" w:hAnsi="Courier New"/>
        </w:rPr>
      </w:pPr>
    </w:p>
    <w:p w:rsidR="00A747CF" w:rsidRDefault="00A747CF" w:rsidP="00A747CF">
      <w:pPr>
        <w:jc w:val="center"/>
      </w:pPr>
      <w:r>
        <w:t>от _____________________ № ________</w:t>
      </w:r>
    </w:p>
    <w:p w:rsidR="00A747CF" w:rsidRDefault="00A747CF" w:rsidP="00A747CF">
      <w:pPr>
        <w:jc w:val="center"/>
        <w:rPr>
          <w:sz w:val="18"/>
        </w:rPr>
      </w:pPr>
      <w:proofErr w:type="spellStart"/>
      <w:r>
        <w:t>г.Кузнецк</w:t>
      </w:r>
      <w:proofErr w:type="spellEnd"/>
    </w:p>
    <w:p w:rsidR="00FA2F34" w:rsidRPr="00A747CF" w:rsidRDefault="00FA2F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2F34" w:rsidRPr="00804E72" w:rsidRDefault="003F2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E72">
        <w:rPr>
          <w:rFonts w:ascii="Times New Roman" w:hAnsi="Times New Roman" w:cs="Times New Roman"/>
          <w:sz w:val="28"/>
          <w:szCs w:val="28"/>
        </w:rPr>
        <w:t>Об утверждении порядка использования бюджетных ассигнований резервного фонда администрации города Кузнецка Пензенской области</w:t>
      </w:r>
    </w:p>
    <w:p w:rsidR="00FA2F34" w:rsidRPr="00804E72" w:rsidRDefault="00FA2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7CF" w:rsidRPr="00804E72" w:rsidRDefault="00FA2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E7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804E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81</w:t>
        </w:r>
      </w:hyperlink>
      <w:r w:rsidRPr="00804E7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</w:t>
      </w:r>
      <w:hyperlink r:id="rId8">
        <w:r w:rsidRPr="00804E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28</w:t>
        </w:r>
      </w:hyperlink>
      <w:r w:rsidRPr="00804E72">
        <w:rPr>
          <w:rFonts w:ascii="Times New Roman" w:hAnsi="Times New Roman" w:cs="Times New Roman"/>
          <w:sz w:val="28"/>
          <w:szCs w:val="28"/>
        </w:rPr>
        <w:t xml:space="preserve"> Устава города Кузнецка Пензенской области, </w:t>
      </w:r>
      <w:r w:rsidR="00A747CF" w:rsidRPr="00804E72">
        <w:rPr>
          <w:rFonts w:ascii="Times New Roman" w:hAnsi="Times New Roman" w:cs="Times New Roman"/>
          <w:sz w:val="28"/>
          <w:szCs w:val="28"/>
        </w:rPr>
        <w:t>-</w:t>
      </w:r>
    </w:p>
    <w:p w:rsidR="00A747CF" w:rsidRPr="00804E72" w:rsidRDefault="00A747CF" w:rsidP="00A747CF">
      <w:pPr>
        <w:jc w:val="center"/>
        <w:rPr>
          <w:b/>
          <w:bCs/>
          <w:sz w:val="28"/>
          <w:szCs w:val="28"/>
        </w:rPr>
      </w:pPr>
      <w:r w:rsidRPr="00804E72">
        <w:rPr>
          <w:b/>
          <w:bCs/>
          <w:sz w:val="28"/>
          <w:szCs w:val="28"/>
        </w:rPr>
        <w:t xml:space="preserve">АДМИНИСТРАЦИЯ ГОРОДА </w:t>
      </w:r>
      <w:r w:rsidRPr="00804E72">
        <w:rPr>
          <w:b/>
          <w:bCs/>
          <w:caps/>
          <w:sz w:val="28"/>
          <w:szCs w:val="28"/>
        </w:rPr>
        <w:t>Кузнецка постановляет</w:t>
      </w:r>
      <w:r w:rsidRPr="00804E72">
        <w:rPr>
          <w:b/>
          <w:bCs/>
          <w:sz w:val="28"/>
          <w:szCs w:val="28"/>
        </w:rPr>
        <w:t>:</w:t>
      </w:r>
    </w:p>
    <w:p w:rsidR="00033527" w:rsidRPr="00804E72" w:rsidRDefault="00033527" w:rsidP="0003352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E72">
        <w:rPr>
          <w:rFonts w:ascii="Times New Roman" w:hAnsi="Times New Roman" w:cs="Times New Roman"/>
          <w:b w:val="0"/>
          <w:sz w:val="28"/>
          <w:szCs w:val="28"/>
        </w:rPr>
        <w:t>1.</w:t>
      </w:r>
      <w:r w:rsidR="003F2263" w:rsidRPr="00804E7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0088E" w:rsidRPr="00804E72">
        <w:rPr>
          <w:rFonts w:ascii="Times New Roman" w:hAnsi="Times New Roman" w:cs="Times New Roman"/>
          <w:b w:val="0"/>
          <w:sz w:val="28"/>
          <w:szCs w:val="28"/>
        </w:rPr>
        <w:t>прилагаемый П</w:t>
      </w:r>
      <w:r w:rsidRPr="00804E72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3F2263" w:rsidRPr="00804E7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E72">
        <w:rPr>
          <w:rFonts w:ascii="Times New Roman" w:hAnsi="Times New Roman" w:cs="Times New Roman"/>
          <w:b w:val="0"/>
          <w:sz w:val="28"/>
          <w:szCs w:val="28"/>
        </w:rPr>
        <w:t>к использования бюджетных ассигнований резервного фонда администрации города Кузнецка Пензенской области</w:t>
      </w:r>
      <w:r w:rsidR="00C0088E" w:rsidRPr="00804E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2CF" w:rsidRPr="00804E72" w:rsidRDefault="00C00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E72">
        <w:rPr>
          <w:rFonts w:ascii="Times New Roman" w:hAnsi="Times New Roman" w:cs="Times New Roman"/>
          <w:sz w:val="28"/>
          <w:szCs w:val="28"/>
        </w:rPr>
        <w:t>2</w:t>
      </w:r>
      <w:r w:rsidR="003B01A5" w:rsidRPr="00804E72">
        <w:rPr>
          <w:rFonts w:ascii="Times New Roman" w:hAnsi="Times New Roman" w:cs="Times New Roman"/>
          <w:sz w:val="28"/>
          <w:szCs w:val="28"/>
        </w:rPr>
        <w:t>.</w:t>
      </w:r>
      <w:r w:rsidRPr="00804E72">
        <w:rPr>
          <w:rFonts w:ascii="Times New Roman" w:hAnsi="Times New Roman" w:cs="Times New Roman"/>
          <w:sz w:val="28"/>
          <w:szCs w:val="28"/>
        </w:rPr>
        <w:t xml:space="preserve"> Управлению финансов города Кузнецка обеспечить финансирование расходов из резервного фонда администрации города Кузнецка Пензенской области в соответствии с Порядком использования бюджетных ассигнований резервного фонда администрации города Кузнецка Пензенской области.</w:t>
      </w:r>
    </w:p>
    <w:p w:rsidR="00AE2C0E" w:rsidRPr="00804E72" w:rsidRDefault="00AE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E72">
        <w:rPr>
          <w:rFonts w:ascii="Times New Roman" w:hAnsi="Times New Roman" w:cs="Times New Roman"/>
          <w:sz w:val="28"/>
          <w:szCs w:val="28"/>
        </w:rPr>
        <w:t xml:space="preserve">3. </w:t>
      </w:r>
      <w:r w:rsidR="00491AFA">
        <w:rPr>
          <w:rFonts w:ascii="Times New Roman" w:hAnsi="Times New Roman" w:cs="Times New Roman"/>
          <w:sz w:val="28"/>
          <w:szCs w:val="28"/>
        </w:rPr>
        <w:t>Признать</w:t>
      </w:r>
      <w:r w:rsidRPr="00804E72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Главы администрации города Кузнецка Пензенской области от 21.12.2007 № 2098 «Об утвер</w:t>
      </w:r>
      <w:r w:rsidR="007E175C" w:rsidRPr="00804E72">
        <w:rPr>
          <w:rFonts w:ascii="Times New Roman" w:hAnsi="Times New Roman" w:cs="Times New Roman"/>
          <w:sz w:val="28"/>
          <w:szCs w:val="28"/>
        </w:rPr>
        <w:t xml:space="preserve">ждении положения о порядке </w:t>
      </w:r>
      <w:proofErr w:type="gramStart"/>
      <w:r w:rsidR="007E175C" w:rsidRPr="00804E72">
        <w:rPr>
          <w:rFonts w:ascii="Times New Roman" w:hAnsi="Times New Roman" w:cs="Times New Roman"/>
          <w:sz w:val="28"/>
          <w:szCs w:val="28"/>
        </w:rPr>
        <w:t xml:space="preserve">расходования средств резервного </w:t>
      </w:r>
      <w:r w:rsidR="004438B1" w:rsidRPr="00804E72">
        <w:rPr>
          <w:rFonts w:ascii="Times New Roman" w:hAnsi="Times New Roman" w:cs="Times New Roman"/>
          <w:sz w:val="28"/>
          <w:szCs w:val="28"/>
        </w:rPr>
        <w:t>фонда администрации</w:t>
      </w:r>
      <w:r w:rsidR="00082F4F" w:rsidRPr="00804E72">
        <w:rPr>
          <w:rFonts w:ascii="Times New Roman" w:hAnsi="Times New Roman" w:cs="Times New Roman"/>
          <w:sz w:val="28"/>
          <w:szCs w:val="28"/>
        </w:rPr>
        <w:t xml:space="preserve"> города Кузнецка Пензенской области</w:t>
      </w:r>
      <w:proofErr w:type="gramEnd"/>
      <w:r w:rsidR="00082F4F" w:rsidRPr="00804E72">
        <w:rPr>
          <w:rFonts w:ascii="Times New Roman" w:hAnsi="Times New Roman" w:cs="Times New Roman"/>
          <w:sz w:val="28"/>
          <w:szCs w:val="28"/>
        </w:rPr>
        <w:t>»</w:t>
      </w:r>
      <w:r w:rsidR="004438B1" w:rsidRPr="00804E72">
        <w:rPr>
          <w:rFonts w:ascii="Times New Roman" w:hAnsi="Times New Roman" w:cs="Times New Roman"/>
          <w:sz w:val="28"/>
          <w:szCs w:val="28"/>
        </w:rPr>
        <w:t>.</w:t>
      </w:r>
    </w:p>
    <w:p w:rsidR="004438B1" w:rsidRPr="00804E72" w:rsidRDefault="004438B1" w:rsidP="00443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E72">
        <w:rPr>
          <w:rFonts w:ascii="Times New Roman" w:hAnsi="Times New Roman" w:cs="Times New Roman"/>
          <w:sz w:val="28"/>
          <w:szCs w:val="28"/>
        </w:rPr>
        <w:t xml:space="preserve">4. </w:t>
      </w:r>
      <w:r w:rsidR="00491AFA">
        <w:rPr>
          <w:rFonts w:ascii="Times New Roman" w:hAnsi="Times New Roman" w:cs="Times New Roman"/>
          <w:sz w:val="28"/>
          <w:szCs w:val="28"/>
        </w:rPr>
        <w:t>Признать</w:t>
      </w:r>
      <w:r w:rsidR="00491AFA" w:rsidRPr="00804E72">
        <w:rPr>
          <w:rFonts w:ascii="Times New Roman" w:hAnsi="Times New Roman" w:cs="Times New Roman"/>
          <w:sz w:val="28"/>
          <w:szCs w:val="28"/>
        </w:rPr>
        <w:t xml:space="preserve"> </w:t>
      </w:r>
      <w:r w:rsidR="00491AFA">
        <w:rPr>
          <w:rFonts w:ascii="Times New Roman" w:hAnsi="Times New Roman" w:cs="Times New Roman"/>
          <w:sz w:val="28"/>
          <w:szCs w:val="28"/>
        </w:rPr>
        <w:t xml:space="preserve"> </w:t>
      </w:r>
      <w:r w:rsidRPr="00804E72">
        <w:rPr>
          <w:rFonts w:ascii="Times New Roman" w:hAnsi="Times New Roman" w:cs="Times New Roman"/>
          <w:sz w:val="28"/>
          <w:szCs w:val="28"/>
        </w:rPr>
        <w:t xml:space="preserve">утратившим силу постановление Главы администрации города Кузнецка Пензенской области от 20.12.2022 № 2595 «О внесении изменений в положение о порядке расходования средств резервного </w:t>
      </w:r>
      <w:r w:rsidR="00F82E2C" w:rsidRPr="00804E72">
        <w:rPr>
          <w:rFonts w:ascii="Times New Roman" w:hAnsi="Times New Roman" w:cs="Times New Roman"/>
          <w:sz w:val="28"/>
          <w:szCs w:val="28"/>
        </w:rPr>
        <w:t>фонда администрации</w:t>
      </w:r>
      <w:r w:rsidRPr="00804E72">
        <w:rPr>
          <w:rFonts w:ascii="Times New Roman" w:hAnsi="Times New Roman" w:cs="Times New Roman"/>
          <w:sz w:val="28"/>
          <w:szCs w:val="28"/>
        </w:rPr>
        <w:t xml:space="preserve"> города Кузнецка Пензенской области от 21.12.2007 № 2098».</w:t>
      </w:r>
    </w:p>
    <w:p w:rsidR="009C1877" w:rsidRPr="00804E72" w:rsidRDefault="003E5D29" w:rsidP="009C1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E72">
        <w:rPr>
          <w:sz w:val="28"/>
          <w:szCs w:val="28"/>
        </w:rPr>
        <w:t>5</w:t>
      </w:r>
      <w:r w:rsidR="00FA2F34" w:rsidRPr="00804E72">
        <w:rPr>
          <w:sz w:val="28"/>
          <w:szCs w:val="28"/>
        </w:rPr>
        <w:t xml:space="preserve">. </w:t>
      </w:r>
      <w:r w:rsidR="009C1877" w:rsidRPr="00804E72">
        <w:rPr>
          <w:sz w:val="28"/>
          <w:szCs w:val="28"/>
        </w:rPr>
        <w:t>Настоящее постановление подлежит официальному опубликованию</w:t>
      </w:r>
      <w:r w:rsidR="00186D80" w:rsidRPr="00804E72">
        <w:rPr>
          <w:sz w:val="28"/>
          <w:szCs w:val="28"/>
        </w:rPr>
        <w:t xml:space="preserve"> и вступает в силу на следующий день после официального опубликования</w:t>
      </w:r>
      <w:r w:rsidR="009C1877" w:rsidRPr="00804E72">
        <w:rPr>
          <w:sz w:val="28"/>
          <w:szCs w:val="28"/>
        </w:rPr>
        <w:t xml:space="preserve">. </w:t>
      </w:r>
    </w:p>
    <w:p w:rsidR="009F1429" w:rsidRPr="00804E72" w:rsidRDefault="003E5D29" w:rsidP="009D22DD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4E72">
        <w:rPr>
          <w:sz w:val="28"/>
          <w:szCs w:val="28"/>
        </w:rPr>
        <w:t xml:space="preserve">6. Опубликовать </w:t>
      </w:r>
      <w:r w:rsidRPr="00804E72">
        <w:rPr>
          <w:rFonts w:eastAsiaTheme="minorHAnsi"/>
          <w:sz w:val="28"/>
          <w:szCs w:val="28"/>
          <w:lang w:eastAsia="en-US"/>
        </w:rPr>
        <w:t>настоящее постановление в издании "Вестник администрации города Кузнецка" и разместить на официальном сайте администрации города Кузнецка в информационно-телекоммуникационной сети "Интернет".</w:t>
      </w:r>
    </w:p>
    <w:p w:rsidR="00FE16C9" w:rsidRDefault="009F1429" w:rsidP="009F14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4E72">
        <w:rPr>
          <w:rFonts w:eastAsiaTheme="minorHAnsi"/>
          <w:sz w:val="28"/>
          <w:szCs w:val="28"/>
          <w:lang w:eastAsia="en-US"/>
        </w:rPr>
        <w:t>7</w:t>
      </w:r>
      <w:r w:rsidR="003E5D29" w:rsidRPr="00804E72">
        <w:rPr>
          <w:rFonts w:eastAsiaTheme="minorHAnsi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города Кузнецка Пастушкову Л.Н.</w:t>
      </w:r>
    </w:p>
    <w:p w:rsidR="007007DF" w:rsidRDefault="007007DF" w:rsidP="009F14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6D80" w:rsidRPr="00804E72" w:rsidRDefault="00186D80" w:rsidP="00186D80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8"/>
          <w:szCs w:val="28"/>
          <w:lang w:eastAsia="en-US"/>
        </w:rPr>
      </w:pPr>
      <w:r w:rsidRPr="00804E72">
        <w:rPr>
          <w:rFonts w:eastAsiaTheme="minorHAnsi"/>
          <w:sz w:val="28"/>
          <w:szCs w:val="28"/>
          <w:lang w:eastAsia="en-US"/>
        </w:rPr>
        <w:t xml:space="preserve">Глава города Кузнецка                                                            </w:t>
      </w:r>
      <w:proofErr w:type="spellStart"/>
      <w:r w:rsidRPr="00804E72">
        <w:rPr>
          <w:rFonts w:eastAsiaTheme="minorHAnsi"/>
          <w:sz w:val="28"/>
          <w:szCs w:val="28"/>
          <w:lang w:eastAsia="en-US"/>
        </w:rPr>
        <w:t>С.А.Златогорский</w:t>
      </w:r>
      <w:proofErr w:type="spellEnd"/>
    </w:p>
    <w:p w:rsidR="00491AFA" w:rsidRDefault="00491AFA" w:rsidP="00FA6263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</w:rPr>
      </w:pPr>
    </w:p>
    <w:p w:rsidR="00FA6263" w:rsidRPr="00FA6263" w:rsidRDefault="00FA6263" w:rsidP="00FA6263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</w:rPr>
      </w:pPr>
      <w:r w:rsidRPr="00FA6263">
        <w:rPr>
          <w:rFonts w:eastAsiaTheme="minorEastAsia"/>
          <w:sz w:val="28"/>
          <w:szCs w:val="28"/>
        </w:rPr>
        <w:lastRenderedPageBreak/>
        <w:t>Приложение</w:t>
      </w:r>
    </w:p>
    <w:p w:rsidR="00FA6263" w:rsidRPr="00FA6263" w:rsidRDefault="00FA6263" w:rsidP="00FA626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FA6263">
        <w:rPr>
          <w:rFonts w:eastAsiaTheme="minorEastAsia"/>
          <w:sz w:val="28"/>
          <w:szCs w:val="28"/>
        </w:rPr>
        <w:t>Утвержден</w:t>
      </w:r>
    </w:p>
    <w:p w:rsidR="00FA6263" w:rsidRPr="00FA6263" w:rsidRDefault="00FA6263" w:rsidP="00FA626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FA6263">
        <w:rPr>
          <w:rFonts w:eastAsiaTheme="minorEastAsia"/>
          <w:sz w:val="28"/>
          <w:szCs w:val="28"/>
        </w:rPr>
        <w:t>Постановлением</w:t>
      </w:r>
    </w:p>
    <w:p w:rsidR="00FA6263" w:rsidRPr="00FA6263" w:rsidRDefault="00276D0B" w:rsidP="00FA626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FA6263">
        <w:rPr>
          <w:rFonts w:eastAsiaTheme="minorEastAsia"/>
          <w:sz w:val="28"/>
          <w:szCs w:val="28"/>
        </w:rPr>
        <w:t>А</w:t>
      </w:r>
      <w:r w:rsidR="00FA6263" w:rsidRPr="00FA6263">
        <w:rPr>
          <w:rFonts w:eastAsiaTheme="minorEastAsia"/>
          <w:sz w:val="28"/>
          <w:szCs w:val="28"/>
        </w:rPr>
        <w:t>дминистрации</w:t>
      </w:r>
      <w:r>
        <w:rPr>
          <w:rFonts w:eastAsiaTheme="minorEastAsia"/>
          <w:sz w:val="28"/>
          <w:szCs w:val="28"/>
        </w:rPr>
        <w:t xml:space="preserve"> </w:t>
      </w:r>
      <w:r w:rsidR="00FA6263" w:rsidRPr="00FA6263">
        <w:rPr>
          <w:rFonts w:eastAsiaTheme="minorEastAsia"/>
          <w:sz w:val="28"/>
          <w:szCs w:val="28"/>
        </w:rPr>
        <w:t>города Кузнецка</w:t>
      </w:r>
    </w:p>
    <w:p w:rsidR="00FA6263" w:rsidRPr="00FA6263" w:rsidRDefault="00FA6263" w:rsidP="00FA626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FA6263">
        <w:rPr>
          <w:rFonts w:eastAsiaTheme="minorEastAsia"/>
          <w:sz w:val="28"/>
          <w:szCs w:val="28"/>
        </w:rPr>
        <w:t xml:space="preserve">от </w:t>
      </w:r>
      <w:r w:rsidR="00276D0B">
        <w:rPr>
          <w:rFonts w:eastAsiaTheme="minorEastAsia"/>
          <w:sz w:val="28"/>
          <w:szCs w:val="28"/>
        </w:rPr>
        <w:t>______2024</w:t>
      </w:r>
      <w:r w:rsidRPr="00FA6263">
        <w:rPr>
          <w:rFonts w:eastAsiaTheme="minorEastAsia"/>
          <w:sz w:val="28"/>
          <w:szCs w:val="28"/>
        </w:rPr>
        <w:t xml:space="preserve"> г. N </w:t>
      </w:r>
      <w:r w:rsidR="00276D0B">
        <w:rPr>
          <w:rFonts w:eastAsiaTheme="minorEastAsia"/>
          <w:sz w:val="28"/>
          <w:szCs w:val="28"/>
        </w:rPr>
        <w:t>____</w:t>
      </w:r>
    </w:p>
    <w:p w:rsidR="00FA6263" w:rsidRPr="00FA6263" w:rsidRDefault="00FA6263" w:rsidP="00FA626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</w:p>
    <w:p w:rsidR="00FA6263" w:rsidRPr="00FA6263" w:rsidRDefault="00276D0B" w:rsidP="00FA6263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bookmarkStart w:id="1" w:name="P32"/>
      <w:bookmarkEnd w:id="1"/>
      <w:r>
        <w:rPr>
          <w:rFonts w:eastAsiaTheme="minorEastAsia"/>
          <w:b/>
          <w:sz w:val="28"/>
          <w:szCs w:val="28"/>
        </w:rPr>
        <w:t>Порядок</w:t>
      </w:r>
    </w:p>
    <w:p w:rsidR="00FA6263" w:rsidRDefault="00C12EEC" w:rsidP="00FA626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бюджетных ассигнований резервного фонда администрации города Кузнецка Пензенской области</w:t>
      </w:r>
    </w:p>
    <w:p w:rsidR="00C12EEC" w:rsidRPr="00FA6263" w:rsidRDefault="00C12EEC" w:rsidP="00FA6263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FA6263" w:rsidRDefault="00FA6263" w:rsidP="00F172A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FA6263">
        <w:rPr>
          <w:rFonts w:eastAsiaTheme="minorEastAsia"/>
          <w:sz w:val="28"/>
          <w:szCs w:val="28"/>
        </w:rPr>
        <w:t>1. Настоящ</w:t>
      </w:r>
      <w:r w:rsidR="00F172AC">
        <w:rPr>
          <w:rFonts w:eastAsiaTheme="minorEastAsia"/>
          <w:sz w:val="28"/>
          <w:szCs w:val="28"/>
        </w:rPr>
        <w:t>ий</w:t>
      </w:r>
      <w:r w:rsidRPr="00FA6263">
        <w:rPr>
          <w:rFonts w:eastAsiaTheme="minorEastAsia"/>
          <w:sz w:val="28"/>
          <w:szCs w:val="28"/>
        </w:rPr>
        <w:t xml:space="preserve"> По</w:t>
      </w:r>
      <w:r w:rsidR="00F172AC">
        <w:rPr>
          <w:rFonts w:eastAsiaTheme="minorEastAsia"/>
          <w:sz w:val="28"/>
          <w:szCs w:val="28"/>
        </w:rPr>
        <w:t>рядок определяет</w:t>
      </w:r>
      <w:r w:rsidRPr="00FA6263">
        <w:rPr>
          <w:rFonts w:eastAsiaTheme="minorEastAsia"/>
          <w:sz w:val="28"/>
          <w:szCs w:val="28"/>
        </w:rPr>
        <w:t xml:space="preserve"> </w:t>
      </w:r>
      <w:r w:rsidR="00F172AC">
        <w:rPr>
          <w:rFonts w:eastAsiaTheme="minorEastAsia"/>
          <w:sz w:val="28"/>
          <w:szCs w:val="28"/>
        </w:rPr>
        <w:t xml:space="preserve">основания и механизм </w:t>
      </w:r>
      <w:r w:rsidRPr="00FA6263">
        <w:rPr>
          <w:rFonts w:eastAsiaTheme="minorEastAsia"/>
          <w:sz w:val="28"/>
          <w:szCs w:val="28"/>
        </w:rPr>
        <w:t xml:space="preserve">использования </w:t>
      </w:r>
      <w:r w:rsidR="00F172AC">
        <w:rPr>
          <w:rFonts w:eastAsiaTheme="minorEastAsia"/>
          <w:sz w:val="28"/>
          <w:szCs w:val="28"/>
        </w:rPr>
        <w:t>бюджетных ассигнований</w:t>
      </w:r>
      <w:r w:rsidRPr="00FA6263">
        <w:rPr>
          <w:rFonts w:eastAsiaTheme="minorEastAsia"/>
          <w:sz w:val="28"/>
          <w:szCs w:val="28"/>
        </w:rPr>
        <w:t xml:space="preserve"> резервного фонда </w:t>
      </w:r>
      <w:r w:rsidR="00050CDD">
        <w:rPr>
          <w:rFonts w:eastAsiaTheme="minorEastAsia"/>
          <w:sz w:val="28"/>
          <w:szCs w:val="28"/>
        </w:rPr>
        <w:t>а</w:t>
      </w:r>
      <w:r w:rsidRPr="00FA6263">
        <w:rPr>
          <w:rFonts w:eastAsiaTheme="minorEastAsia"/>
          <w:sz w:val="28"/>
          <w:szCs w:val="28"/>
        </w:rPr>
        <w:t xml:space="preserve">дминистрации города Кузнецка Пензенской области (далее </w:t>
      </w:r>
      <w:r w:rsidR="00F172AC">
        <w:rPr>
          <w:rFonts w:eastAsiaTheme="minorEastAsia"/>
          <w:sz w:val="28"/>
          <w:szCs w:val="28"/>
        </w:rPr>
        <w:t xml:space="preserve">соответственно – Порядок, </w:t>
      </w:r>
      <w:r w:rsidRPr="00FA6263">
        <w:rPr>
          <w:rFonts w:eastAsiaTheme="minorEastAsia"/>
          <w:sz w:val="28"/>
          <w:szCs w:val="28"/>
        </w:rPr>
        <w:t>резервн</w:t>
      </w:r>
      <w:r w:rsidR="00F172AC">
        <w:rPr>
          <w:rFonts w:eastAsiaTheme="minorEastAsia"/>
          <w:sz w:val="28"/>
          <w:szCs w:val="28"/>
        </w:rPr>
        <w:t>ый</w:t>
      </w:r>
      <w:r w:rsidRPr="00FA6263">
        <w:rPr>
          <w:rFonts w:eastAsiaTheme="minorEastAsia"/>
          <w:sz w:val="28"/>
          <w:szCs w:val="28"/>
        </w:rPr>
        <w:t xml:space="preserve"> фонд).</w:t>
      </w:r>
    </w:p>
    <w:p w:rsidR="00F172AC" w:rsidRDefault="00F172AC" w:rsidP="00FA62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B5705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 резервного фонда устанавливается</w:t>
      </w:r>
      <w:r w:rsidR="00B5705C">
        <w:rPr>
          <w:rFonts w:eastAsiaTheme="minorEastAsia"/>
          <w:sz w:val="28"/>
          <w:szCs w:val="28"/>
        </w:rPr>
        <w:t xml:space="preserve"> решением о бюджете города Кузнецка</w:t>
      </w:r>
      <w:r w:rsidR="00947EF2">
        <w:rPr>
          <w:rFonts w:eastAsiaTheme="minorEastAsia"/>
          <w:sz w:val="28"/>
          <w:szCs w:val="28"/>
        </w:rPr>
        <w:t xml:space="preserve"> на соответствующий финансовый год</w:t>
      </w:r>
      <w:r w:rsidR="00B5705C">
        <w:rPr>
          <w:rFonts w:eastAsiaTheme="minorEastAsia"/>
          <w:sz w:val="28"/>
          <w:szCs w:val="28"/>
        </w:rPr>
        <w:t>.</w:t>
      </w:r>
    </w:p>
    <w:p w:rsidR="00FA6263" w:rsidRPr="00FA6263" w:rsidRDefault="00F8083F" w:rsidP="00891D21">
      <w:pPr>
        <w:widowControl w:val="0"/>
        <w:autoSpaceDE w:val="0"/>
        <w:autoSpaceDN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3.</w:t>
      </w:r>
      <w:r w:rsidR="00D06E76">
        <w:rPr>
          <w:rFonts w:eastAsiaTheme="minorEastAsia"/>
          <w:sz w:val="28"/>
          <w:szCs w:val="28"/>
        </w:rPr>
        <w:t xml:space="preserve"> Средства резервного фонда направляются на </w:t>
      </w:r>
      <w:r w:rsidR="00FA6263" w:rsidRPr="00FA6263">
        <w:rPr>
          <w:rFonts w:eastAsiaTheme="minorHAnsi"/>
          <w:sz w:val="28"/>
          <w:szCs w:val="28"/>
          <w:lang w:eastAsia="en-US"/>
        </w:rPr>
        <w:t>обеспечение непредвиденных расходов, в том числе на:</w:t>
      </w:r>
    </w:p>
    <w:p w:rsidR="00FA6263" w:rsidRPr="00FA6263" w:rsidRDefault="004E3C1D" w:rsidP="00891D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A6263" w:rsidRPr="00FA6263">
        <w:rPr>
          <w:rFonts w:eastAsiaTheme="minorHAnsi"/>
          <w:sz w:val="28"/>
          <w:szCs w:val="28"/>
          <w:lang w:eastAsia="en-US"/>
        </w:rPr>
        <w:t xml:space="preserve">.1.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A6263" w:rsidRPr="00FA6263">
        <w:rPr>
          <w:rFonts w:eastAsiaTheme="minorHAnsi"/>
          <w:sz w:val="28"/>
          <w:szCs w:val="28"/>
          <w:lang w:eastAsia="en-US"/>
        </w:rPr>
        <w:t>проведение аварийно-восстановительных работ;</w:t>
      </w:r>
    </w:p>
    <w:p w:rsidR="00FA6263" w:rsidRPr="00FA6263" w:rsidRDefault="004E3C1D" w:rsidP="00891D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A6263" w:rsidRPr="00FA6263">
        <w:rPr>
          <w:rFonts w:eastAsiaTheme="minorHAnsi"/>
          <w:sz w:val="28"/>
          <w:szCs w:val="28"/>
          <w:lang w:eastAsia="en-US"/>
        </w:rPr>
        <w:t>.2. проведение мероприятий, связанных с ликвидацией последствий стихийных бедствий и других чрезвычайных ситуаций;</w:t>
      </w:r>
    </w:p>
    <w:p w:rsidR="00FA6263" w:rsidRDefault="004E3C1D" w:rsidP="00891D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A6263" w:rsidRPr="00FA6263">
        <w:rPr>
          <w:rFonts w:eastAsiaTheme="minorHAnsi"/>
          <w:sz w:val="28"/>
          <w:szCs w:val="28"/>
          <w:lang w:eastAsia="en-US"/>
        </w:rPr>
        <w:t xml:space="preserve">.3. </w:t>
      </w:r>
      <w:r w:rsidR="00570EC1">
        <w:rPr>
          <w:rFonts w:eastAsiaTheme="minorHAnsi"/>
          <w:sz w:val="28"/>
          <w:szCs w:val="28"/>
          <w:lang w:eastAsia="en-US"/>
        </w:rPr>
        <w:t xml:space="preserve">непредвиденные </w:t>
      </w:r>
      <w:r w:rsidR="00FA6263" w:rsidRPr="00FA6263">
        <w:rPr>
          <w:rFonts w:eastAsiaTheme="minorHAnsi"/>
          <w:sz w:val="28"/>
          <w:szCs w:val="28"/>
          <w:lang w:eastAsia="en-US"/>
        </w:rPr>
        <w:t xml:space="preserve">расходы, не предусмотренные в бюджете города Кузнецка, по </w:t>
      </w:r>
      <w:r w:rsidR="00507098">
        <w:rPr>
          <w:rFonts w:eastAsiaTheme="minorHAnsi"/>
          <w:sz w:val="28"/>
          <w:szCs w:val="28"/>
          <w:lang w:eastAsia="en-US"/>
        </w:rPr>
        <w:t>решению</w:t>
      </w:r>
      <w:r w:rsidR="00FA6263" w:rsidRPr="00FA6263">
        <w:rPr>
          <w:rFonts w:eastAsiaTheme="minorHAnsi"/>
          <w:sz w:val="28"/>
          <w:szCs w:val="28"/>
          <w:lang w:eastAsia="en-US"/>
        </w:rPr>
        <w:t xml:space="preserve"> </w:t>
      </w:r>
      <w:r w:rsidR="00675879">
        <w:rPr>
          <w:rFonts w:eastAsiaTheme="minorHAnsi"/>
          <w:sz w:val="28"/>
          <w:szCs w:val="28"/>
          <w:lang w:eastAsia="en-US"/>
        </w:rPr>
        <w:t>а</w:t>
      </w:r>
      <w:r w:rsidR="00FA6263" w:rsidRPr="00FA6263">
        <w:rPr>
          <w:rFonts w:eastAsiaTheme="minorHAnsi"/>
          <w:sz w:val="28"/>
          <w:szCs w:val="28"/>
          <w:lang w:eastAsia="en-US"/>
        </w:rPr>
        <w:t>дминистрации города Кузнецка.</w:t>
      </w:r>
    </w:p>
    <w:p w:rsidR="00891D21" w:rsidRDefault="00FE3B26" w:rsidP="00891D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43D50">
        <w:rPr>
          <w:rFonts w:eastAsiaTheme="minorHAnsi"/>
          <w:sz w:val="28"/>
          <w:szCs w:val="28"/>
          <w:lang w:eastAsia="en-US"/>
        </w:rPr>
        <w:t xml:space="preserve">. </w:t>
      </w:r>
      <w:r w:rsidR="002162C0">
        <w:rPr>
          <w:rFonts w:eastAsiaTheme="minorHAnsi"/>
          <w:sz w:val="28"/>
          <w:szCs w:val="28"/>
          <w:lang w:eastAsia="en-US"/>
        </w:rPr>
        <w:t>Органы местного самоуправления города Кузнецка</w:t>
      </w:r>
      <w:r w:rsidR="00CD601D">
        <w:rPr>
          <w:rFonts w:eastAsiaTheme="minorHAnsi"/>
          <w:sz w:val="28"/>
          <w:szCs w:val="28"/>
          <w:lang w:eastAsia="en-US"/>
        </w:rPr>
        <w:t>,</w:t>
      </w:r>
      <w:r w:rsidR="00747348">
        <w:rPr>
          <w:rFonts w:eastAsiaTheme="minorHAnsi"/>
          <w:sz w:val="28"/>
          <w:szCs w:val="28"/>
          <w:lang w:eastAsia="en-US"/>
        </w:rPr>
        <w:t xml:space="preserve"> муниципальные предприятия и </w:t>
      </w:r>
      <w:r w:rsidR="00CD601D">
        <w:rPr>
          <w:rFonts w:eastAsiaTheme="minorHAnsi"/>
          <w:sz w:val="28"/>
          <w:szCs w:val="28"/>
          <w:lang w:eastAsia="en-US"/>
        </w:rPr>
        <w:t xml:space="preserve">организации, граждане (далее – </w:t>
      </w:r>
      <w:r w:rsidR="00891D21">
        <w:rPr>
          <w:rFonts w:eastAsiaTheme="minorHAnsi"/>
          <w:sz w:val="28"/>
          <w:szCs w:val="28"/>
          <w:lang w:eastAsia="en-US"/>
        </w:rPr>
        <w:t>заявители) могут</w:t>
      </w:r>
      <w:r w:rsidR="00CD601D">
        <w:rPr>
          <w:rFonts w:eastAsiaTheme="minorHAnsi"/>
          <w:sz w:val="28"/>
          <w:szCs w:val="28"/>
          <w:lang w:eastAsia="en-US"/>
        </w:rPr>
        <w:t xml:space="preserve"> направлять   в администрацию города Кузнецка обращение</w:t>
      </w:r>
      <w:r w:rsidR="00A43D50">
        <w:rPr>
          <w:rFonts w:eastAsiaTheme="minorHAnsi"/>
          <w:sz w:val="28"/>
          <w:szCs w:val="28"/>
          <w:lang w:eastAsia="en-US"/>
        </w:rPr>
        <w:t xml:space="preserve"> о выделении средств из резервного фонда</w:t>
      </w:r>
      <w:r w:rsidR="00891D21">
        <w:rPr>
          <w:rFonts w:eastAsiaTheme="minorHAnsi"/>
          <w:sz w:val="28"/>
          <w:szCs w:val="28"/>
          <w:lang w:eastAsia="en-US"/>
        </w:rPr>
        <w:t xml:space="preserve"> (далее –обращение). </w:t>
      </w:r>
    </w:p>
    <w:p w:rsidR="00A43D50" w:rsidRDefault="00FE3B26" w:rsidP="00891D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37C51">
        <w:rPr>
          <w:rFonts w:eastAsiaTheme="minorHAnsi"/>
          <w:sz w:val="28"/>
          <w:szCs w:val="28"/>
          <w:lang w:eastAsia="en-US"/>
        </w:rPr>
        <w:t xml:space="preserve">. </w:t>
      </w:r>
      <w:r w:rsidR="00891D21">
        <w:rPr>
          <w:rFonts w:eastAsiaTheme="minorHAnsi"/>
          <w:sz w:val="28"/>
          <w:szCs w:val="28"/>
          <w:lang w:eastAsia="en-US"/>
        </w:rPr>
        <w:t>Обращение</w:t>
      </w:r>
      <w:r w:rsidR="000D2AD8">
        <w:rPr>
          <w:rFonts w:eastAsiaTheme="minorHAnsi"/>
          <w:sz w:val="28"/>
          <w:szCs w:val="28"/>
          <w:lang w:eastAsia="en-US"/>
        </w:rPr>
        <w:t xml:space="preserve"> </w:t>
      </w:r>
      <w:r w:rsidR="00891D21">
        <w:rPr>
          <w:rFonts w:eastAsiaTheme="minorHAnsi"/>
          <w:sz w:val="28"/>
          <w:szCs w:val="28"/>
          <w:lang w:eastAsia="en-US"/>
        </w:rPr>
        <w:t>оформляется на имя</w:t>
      </w:r>
      <w:r w:rsidR="000D2AD8">
        <w:rPr>
          <w:rFonts w:eastAsiaTheme="minorHAnsi"/>
          <w:sz w:val="28"/>
          <w:szCs w:val="28"/>
          <w:lang w:eastAsia="en-US"/>
        </w:rPr>
        <w:t xml:space="preserve"> Главы города Кузнецка и должно содержать об</w:t>
      </w:r>
      <w:r w:rsidR="00891D21">
        <w:rPr>
          <w:rFonts w:eastAsiaTheme="minorHAnsi"/>
          <w:sz w:val="28"/>
          <w:szCs w:val="28"/>
          <w:lang w:eastAsia="en-US"/>
        </w:rPr>
        <w:t>о</w:t>
      </w:r>
      <w:r w:rsidR="000D2AD8">
        <w:rPr>
          <w:rFonts w:eastAsiaTheme="minorHAnsi"/>
          <w:sz w:val="28"/>
          <w:szCs w:val="28"/>
          <w:lang w:eastAsia="en-US"/>
        </w:rPr>
        <w:t>снование необходимости</w:t>
      </w:r>
      <w:r w:rsidR="001D7287">
        <w:rPr>
          <w:rFonts w:eastAsiaTheme="minorHAnsi"/>
          <w:sz w:val="28"/>
          <w:szCs w:val="28"/>
          <w:lang w:eastAsia="en-US"/>
        </w:rPr>
        <w:t xml:space="preserve"> выделения средств </w:t>
      </w:r>
      <w:r w:rsidR="0068350D">
        <w:rPr>
          <w:rFonts w:eastAsiaTheme="minorHAnsi"/>
          <w:sz w:val="28"/>
          <w:szCs w:val="28"/>
          <w:lang w:eastAsia="en-US"/>
        </w:rPr>
        <w:t>из резервного</w:t>
      </w:r>
      <w:r w:rsidR="001D7287">
        <w:rPr>
          <w:rFonts w:eastAsiaTheme="minorHAnsi"/>
          <w:sz w:val="28"/>
          <w:szCs w:val="28"/>
          <w:lang w:eastAsia="en-US"/>
        </w:rPr>
        <w:t xml:space="preserve"> фонда с указанием причин</w:t>
      </w:r>
      <w:r w:rsidR="00337C51">
        <w:rPr>
          <w:rFonts w:eastAsiaTheme="minorHAnsi"/>
          <w:sz w:val="28"/>
          <w:szCs w:val="28"/>
          <w:lang w:eastAsia="en-US"/>
        </w:rPr>
        <w:t xml:space="preserve"> возникновения непредвиденных расходов, размера испрашиваемых средств</w:t>
      </w:r>
      <w:r w:rsidR="00747348" w:rsidRPr="00FA6263">
        <w:rPr>
          <w:rFonts w:eastAsiaTheme="minorEastAsia"/>
          <w:sz w:val="28"/>
          <w:szCs w:val="28"/>
        </w:rPr>
        <w:t>.</w:t>
      </w:r>
    </w:p>
    <w:p w:rsidR="004E3C1D" w:rsidRDefault="00FE3B26" w:rsidP="00891D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3C1D">
        <w:rPr>
          <w:rFonts w:eastAsiaTheme="minorHAnsi"/>
          <w:sz w:val="28"/>
          <w:szCs w:val="28"/>
          <w:lang w:eastAsia="en-US"/>
        </w:rPr>
        <w:t xml:space="preserve">. </w:t>
      </w:r>
      <w:r w:rsidR="004B6810">
        <w:rPr>
          <w:rFonts w:eastAsiaTheme="minorHAnsi"/>
          <w:sz w:val="28"/>
          <w:szCs w:val="28"/>
          <w:lang w:eastAsia="en-US"/>
        </w:rPr>
        <w:t>В целях,</w:t>
      </w:r>
      <w:r w:rsidR="004E3C1D">
        <w:rPr>
          <w:rFonts w:eastAsiaTheme="minorHAnsi"/>
          <w:sz w:val="28"/>
          <w:szCs w:val="28"/>
          <w:lang w:eastAsia="en-US"/>
        </w:rPr>
        <w:t xml:space="preserve"> указанных в </w:t>
      </w:r>
      <w:r w:rsidR="004B6810">
        <w:rPr>
          <w:rFonts w:eastAsiaTheme="minorHAnsi"/>
          <w:sz w:val="28"/>
          <w:szCs w:val="28"/>
          <w:lang w:eastAsia="en-US"/>
        </w:rPr>
        <w:t>пункте 3 настоящего Порядка, одновременно с обращением представляются:</w:t>
      </w:r>
    </w:p>
    <w:p w:rsidR="00A43D50" w:rsidRDefault="004E673B" w:rsidP="00551A1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документы, подтверждающие факт наличия чрезвычайной ситуации местного уровня;</w:t>
      </w:r>
    </w:p>
    <w:p w:rsidR="004E673B" w:rsidRDefault="004E673B" w:rsidP="00551A1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3F01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акты технического обследования поврежденных в результате чрезвычайной ситуации объектов;</w:t>
      </w:r>
    </w:p>
    <w:p w:rsidR="004E673B" w:rsidRDefault="004E673B" w:rsidP="00551A1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документы (сметно-финансовые расчеты), обосновывающие размер испрашиваемых средств;</w:t>
      </w:r>
    </w:p>
    <w:p w:rsidR="00747348" w:rsidRDefault="008E0A3D" w:rsidP="00551A1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г) сведения</w:t>
      </w:r>
      <w:r w:rsidR="00747348" w:rsidRPr="00FA6263">
        <w:rPr>
          <w:rFonts w:eastAsiaTheme="minorEastAsia"/>
          <w:sz w:val="28"/>
          <w:szCs w:val="28"/>
        </w:rPr>
        <w:t xml:space="preserve"> о размере материального ущерба, размере выделенных и израсходованных на ликвидацию чрезвычайной ситуации средств организаций, страховых фондов и иных источников, а также о наличии у них резервов материальных и финансовых ресурсов</w:t>
      </w:r>
      <w:r>
        <w:rPr>
          <w:rFonts w:eastAsiaTheme="minorEastAsia"/>
          <w:sz w:val="28"/>
          <w:szCs w:val="28"/>
        </w:rPr>
        <w:t>;</w:t>
      </w:r>
    </w:p>
    <w:p w:rsidR="007D6F55" w:rsidRDefault="008E0A3D" w:rsidP="00277E7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7D6F55">
        <w:rPr>
          <w:rFonts w:eastAsiaTheme="minorHAnsi"/>
          <w:sz w:val="28"/>
          <w:szCs w:val="28"/>
          <w:lang w:eastAsia="en-US"/>
        </w:rPr>
        <w:t xml:space="preserve">) </w:t>
      </w:r>
      <w:r w:rsidR="00666093">
        <w:rPr>
          <w:rFonts w:eastAsiaTheme="minorHAnsi"/>
          <w:sz w:val="28"/>
          <w:szCs w:val="28"/>
          <w:lang w:eastAsia="en-US"/>
        </w:rPr>
        <w:t xml:space="preserve">по необходимости </w:t>
      </w:r>
      <w:r w:rsidR="007D6F55">
        <w:rPr>
          <w:rFonts w:eastAsiaTheme="minorHAnsi"/>
          <w:sz w:val="28"/>
          <w:szCs w:val="28"/>
          <w:lang w:eastAsia="en-US"/>
        </w:rPr>
        <w:t xml:space="preserve">иные документы, </w:t>
      </w:r>
      <w:r w:rsidR="00DF3D53">
        <w:rPr>
          <w:rFonts w:eastAsiaTheme="minorHAnsi"/>
          <w:sz w:val="28"/>
          <w:szCs w:val="28"/>
          <w:lang w:eastAsia="en-US"/>
        </w:rPr>
        <w:t>подтверждающие необходимость</w:t>
      </w:r>
      <w:r w:rsidR="007D6F55">
        <w:rPr>
          <w:rFonts w:eastAsiaTheme="minorHAnsi"/>
          <w:sz w:val="28"/>
          <w:szCs w:val="28"/>
          <w:lang w:eastAsia="en-US"/>
        </w:rPr>
        <w:t xml:space="preserve"> выделения средств из рез</w:t>
      </w:r>
      <w:r w:rsidR="00DF3D53">
        <w:rPr>
          <w:rFonts w:eastAsiaTheme="minorHAnsi"/>
          <w:sz w:val="28"/>
          <w:szCs w:val="28"/>
          <w:lang w:eastAsia="en-US"/>
        </w:rPr>
        <w:t>ервного фонда.</w:t>
      </w:r>
    </w:p>
    <w:p w:rsidR="00A43D50" w:rsidRDefault="00D13B71" w:rsidP="00277E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Обращение и представленные одновременно с ним документы, определенные пунктом 6 настоящего Порядка</w:t>
      </w:r>
      <w:r w:rsidR="00E229F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 поручению Главы города Кузнецка </w:t>
      </w:r>
      <w:r w:rsidR="0089297B">
        <w:rPr>
          <w:rFonts w:eastAsiaTheme="minorHAnsi"/>
          <w:sz w:val="28"/>
          <w:szCs w:val="28"/>
          <w:lang w:eastAsia="en-US"/>
        </w:rPr>
        <w:t xml:space="preserve">рассматриваются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89297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рабочих дней</w:t>
      </w:r>
      <w:r w:rsidR="00E229FD">
        <w:rPr>
          <w:rFonts w:eastAsiaTheme="minorHAnsi"/>
          <w:sz w:val="28"/>
          <w:szCs w:val="28"/>
          <w:lang w:eastAsia="en-US"/>
        </w:rPr>
        <w:t xml:space="preserve"> управлением финансов города Кузнецка.</w:t>
      </w:r>
    </w:p>
    <w:p w:rsidR="005C490E" w:rsidRDefault="005C490E" w:rsidP="00782A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8. </w:t>
      </w:r>
      <w:r w:rsidR="00D701D5">
        <w:rPr>
          <w:rFonts w:eastAsiaTheme="minorHAnsi"/>
          <w:sz w:val="28"/>
          <w:szCs w:val="28"/>
          <w:lang w:eastAsia="en-US"/>
        </w:rPr>
        <w:t xml:space="preserve">По результатам рассмотрения обращения и представленных одновременно с ним документов, определенных пунктом </w:t>
      </w:r>
      <w:r w:rsidR="007B1D8F">
        <w:rPr>
          <w:rFonts w:eastAsiaTheme="minorHAnsi"/>
          <w:sz w:val="28"/>
          <w:szCs w:val="28"/>
          <w:lang w:eastAsia="en-US"/>
        </w:rPr>
        <w:t>6</w:t>
      </w:r>
      <w:r w:rsidR="00D701D5">
        <w:rPr>
          <w:rFonts w:eastAsiaTheme="minorHAnsi"/>
          <w:sz w:val="28"/>
          <w:szCs w:val="28"/>
          <w:lang w:eastAsia="en-US"/>
        </w:rPr>
        <w:t xml:space="preserve"> настоящего Порядка управление финансов города Кузнецка</w:t>
      </w:r>
      <w:r w:rsidR="001B3B43">
        <w:rPr>
          <w:rFonts w:eastAsiaTheme="minorHAnsi"/>
          <w:sz w:val="28"/>
          <w:szCs w:val="28"/>
          <w:lang w:eastAsia="en-US"/>
        </w:rPr>
        <w:t xml:space="preserve"> в течение 2 рабочих дней</w:t>
      </w:r>
      <w:r w:rsidR="00D701D5">
        <w:rPr>
          <w:rFonts w:eastAsiaTheme="minorHAnsi"/>
          <w:sz w:val="28"/>
          <w:szCs w:val="28"/>
          <w:lang w:eastAsia="en-US"/>
        </w:rPr>
        <w:t>, осуществляет подготовку проекта постановления администрации города Кузнецка о выделении средств из резервного фонда либо мотивированного заключения о невозможности выделения средств из резервного фонда.</w:t>
      </w:r>
    </w:p>
    <w:p w:rsidR="006E0FF6" w:rsidRDefault="007B1D8F" w:rsidP="00782A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</w:t>
      </w:r>
      <w:r w:rsidR="006E0FF6">
        <w:rPr>
          <w:rFonts w:eastAsiaTheme="minorHAnsi"/>
          <w:sz w:val="28"/>
          <w:szCs w:val="28"/>
          <w:lang w:eastAsia="en-US"/>
        </w:rPr>
        <w:t>ями</w:t>
      </w:r>
      <w:r>
        <w:rPr>
          <w:rFonts w:eastAsiaTheme="minorHAnsi"/>
          <w:sz w:val="28"/>
          <w:szCs w:val="28"/>
          <w:lang w:eastAsia="en-US"/>
        </w:rPr>
        <w:t xml:space="preserve"> для внесения мотивированного заключения о невозможности выделения средств из резервного фонда явля</w:t>
      </w:r>
      <w:r w:rsidR="006E0FF6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тся</w:t>
      </w:r>
      <w:r w:rsidR="006E0FF6">
        <w:rPr>
          <w:rFonts w:eastAsiaTheme="minorHAnsi"/>
          <w:sz w:val="28"/>
          <w:szCs w:val="28"/>
          <w:lang w:eastAsia="en-US"/>
        </w:rPr>
        <w:t>:</w:t>
      </w:r>
    </w:p>
    <w:p w:rsidR="006E0FF6" w:rsidRDefault="006E0FF6" w:rsidP="00782A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несоответствие </w:t>
      </w:r>
      <w:r w:rsidR="004A0F57">
        <w:rPr>
          <w:rFonts w:eastAsiaTheme="minorHAnsi"/>
          <w:sz w:val="28"/>
          <w:szCs w:val="28"/>
          <w:lang w:eastAsia="en-US"/>
        </w:rPr>
        <w:t>обращения целям, указанным в пункте 3 настоящего Порядка;</w:t>
      </w:r>
    </w:p>
    <w:p w:rsidR="004A0F57" w:rsidRDefault="004A0F57" w:rsidP="004D3E6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непредставление обосновывающих документов, предусмотренных пунктом 6 настоящего Порядка.</w:t>
      </w:r>
    </w:p>
    <w:p w:rsidR="00983E0F" w:rsidRDefault="004A0F57" w:rsidP="004D3E6D">
      <w:pPr>
        <w:widowControl w:val="0"/>
        <w:autoSpaceDE w:val="0"/>
        <w:autoSpaceDN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Проект постановления администрации города Кузнецка о выделении средств из резервного фонда долж</w:t>
      </w:r>
      <w:r w:rsidR="00983E0F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 содержать</w:t>
      </w:r>
      <w:r w:rsidR="00983E0F">
        <w:rPr>
          <w:rFonts w:eastAsiaTheme="minorHAnsi"/>
          <w:sz w:val="28"/>
          <w:szCs w:val="28"/>
          <w:lang w:eastAsia="en-US"/>
        </w:rPr>
        <w:t xml:space="preserve"> следующие сведения:</w:t>
      </w:r>
    </w:p>
    <w:p w:rsidR="00983E0F" w:rsidRDefault="00983E0F" w:rsidP="004D3E6D">
      <w:pPr>
        <w:widowControl w:val="0"/>
        <w:autoSpaceDE w:val="0"/>
        <w:autoSpaceDN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наименование главного распорядителя</w:t>
      </w:r>
      <w:r w:rsidR="00802FFF">
        <w:rPr>
          <w:rFonts w:eastAsiaTheme="minorHAnsi"/>
          <w:sz w:val="28"/>
          <w:szCs w:val="28"/>
          <w:lang w:eastAsia="en-US"/>
        </w:rPr>
        <w:t xml:space="preserve"> (получателя)</w:t>
      </w:r>
      <w:r>
        <w:rPr>
          <w:rFonts w:eastAsiaTheme="minorHAnsi"/>
          <w:sz w:val="28"/>
          <w:szCs w:val="28"/>
          <w:lang w:eastAsia="en-US"/>
        </w:rPr>
        <w:t xml:space="preserve"> средств бюджета города Кузнецка, которому выделяются ассигнования;</w:t>
      </w:r>
    </w:p>
    <w:p w:rsidR="00802FFF" w:rsidRDefault="00802FFF" w:rsidP="004D3E6D">
      <w:pPr>
        <w:widowControl w:val="0"/>
        <w:autoSpaceDE w:val="0"/>
        <w:autoSpaceDN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объем выделяемых бюджетных ассигнований (в тыс. рублей с точностью до одного знака после запятой);</w:t>
      </w:r>
    </w:p>
    <w:p w:rsidR="00802FFF" w:rsidRDefault="00802FFF" w:rsidP="00F24655">
      <w:pPr>
        <w:widowControl w:val="0"/>
        <w:autoSpaceDE w:val="0"/>
        <w:autoSpaceDN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цель, на достижение которой выделяются бюджетные ассигнования.</w:t>
      </w:r>
    </w:p>
    <w:p w:rsidR="00802FFF" w:rsidRDefault="002A2759" w:rsidP="00F24655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Проект постановления администрации города Кузнецка о выделении средств из резервного фонда подлежит согласованию в соотве</w:t>
      </w:r>
      <w:r w:rsidR="001312D6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ствии с регламентом</w:t>
      </w:r>
      <w:r w:rsidR="001312D6">
        <w:rPr>
          <w:rFonts w:eastAsiaTheme="minorHAnsi"/>
          <w:sz w:val="28"/>
          <w:szCs w:val="28"/>
          <w:lang w:eastAsia="en-US"/>
        </w:rPr>
        <w:t xml:space="preserve"> администрации города Кузнецка, утвержденным распоряжением администрации города Кузнецка от 31.12.2014 № 56-р (с последующими изменениями).</w:t>
      </w:r>
    </w:p>
    <w:p w:rsidR="00491E65" w:rsidRDefault="00491E65" w:rsidP="008A6809">
      <w:pPr>
        <w:widowControl w:val="0"/>
        <w:autoSpaceDE w:val="0"/>
        <w:autoSpaceDN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11.В случае если бюджетные ассигнования, выделенные из резервного фонда, не могут быть использованы в полном объеме в текущем финансовом году, главные распорядители</w:t>
      </w:r>
      <w:r w:rsidR="00247121">
        <w:rPr>
          <w:rFonts w:eastAsiaTheme="minorHAnsi"/>
          <w:sz w:val="28"/>
          <w:szCs w:val="28"/>
          <w:lang w:eastAsia="en-US"/>
        </w:rPr>
        <w:t xml:space="preserve"> (получатели)</w:t>
      </w:r>
      <w:r>
        <w:rPr>
          <w:rFonts w:eastAsiaTheme="minorHAnsi"/>
          <w:sz w:val="28"/>
          <w:szCs w:val="28"/>
          <w:lang w:eastAsia="en-US"/>
        </w:rPr>
        <w:t xml:space="preserve"> бюджетных средств направляют обращение в адрес Главы города Кузнецка о внесении</w:t>
      </w:r>
      <w:r w:rsidR="00247121">
        <w:rPr>
          <w:rFonts w:eastAsiaTheme="minorHAnsi"/>
          <w:sz w:val="28"/>
          <w:szCs w:val="28"/>
          <w:lang w:eastAsia="en-US"/>
        </w:rPr>
        <w:t xml:space="preserve"> соответствующих изменений в постановление города Кузнецка о выделении бюджетных ассигнований из резервного фонда, или о признании его утратившим силу.</w:t>
      </w:r>
    </w:p>
    <w:p w:rsidR="00983E0F" w:rsidRDefault="00CB7A70" w:rsidP="008A6809">
      <w:pPr>
        <w:widowControl w:val="0"/>
        <w:autoSpaceDE w:val="0"/>
        <w:autoSpaceDN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принятия постановления администрации города Кузнецка, указанного в абзаце первом настоящего пункта, управление финансов города Кузнецка вносит в установленном порядке изменения в сводную бюджетную роспись бюджета города Кузнецка, направленные на увеличение нераспределенного остатка бюджетных ассигнований резервного фонда за счет </w:t>
      </w:r>
      <w:r w:rsidR="00C31100">
        <w:rPr>
          <w:rFonts w:eastAsiaTheme="minorHAnsi"/>
          <w:sz w:val="28"/>
          <w:szCs w:val="28"/>
          <w:lang w:eastAsia="en-US"/>
        </w:rPr>
        <w:t>соответствующего</w:t>
      </w:r>
      <w:r>
        <w:rPr>
          <w:rFonts w:eastAsiaTheme="minorHAnsi"/>
          <w:sz w:val="28"/>
          <w:szCs w:val="28"/>
          <w:lang w:eastAsia="en-US"/>
        </w:rPr>
        <w:t xml:space="preserve"> уменьшения бюджетных ассигнований, выделенных</w:t>
      </w:r>
      <w:r w:rsidR="00C31100">
        <w:rPr>
          <w:rFonts w:eastAsiaTheme="minorHAnsi"/>
          <w:sz w:val="28"/>
          <w:szCs w:val="28"/>
          <w:lang w:eastAsia="en-US"/>
        </w:rPr>
        <w:t xml:space="preserve"> из резервного фонда на основании постановления администрации города Кузнецка, указанного в пункте 8 настоящего Порядка.</w:t>
      </w:r>
    </w:p>
    <w:p w:rsidR="00C31100" w:rsidRDefault="00C31100" w:rsidP="004C1C43">
      <w:pPr>
        <w:widowControl w:val="0"/>
        <w:autoSpaceDE w:val="0"/>
        <w:autoSpaceDN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В случае если бюджетные ассигнования, выделенные из резервного фонда, не были</w:t>
      </w:r>
      <w:r w:rsidR="008A6809">
        <w:rPr>
          <w:rFonts w:eastAsiaTheme="minorHAnsi"/>
          <w:sz w:val="28"/>
          <w:szCs w:val="28"/>
          <w:lang w:eastAsia="en-US"/>
        </w:rPr>
        <w:t xml:space="preserve"> использованы в отчетном финансовом году и потребность в их использовании на те же цели сохраняется в текущем финансовом году, они подлежат использованию в текущем финансовом году в соответствии с бюджетным законодательством.</w:t>
      </w:r>
    </w:p>
    <w:p w:rsidR="00391A2A" w:rsidRDefault="004C1C43" w:rsidP="00A14BC5">
      <w:pPr>
        <w:widowControl w:val="0"/>
        <w:autoSpaceDE w:val="0"/>
        <w:autoSpaceDN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Главные распорядители средств бюджета города</w:t>
      </w:r>
      <w:r w:rsidR="009251E0">
        <w:rPr>
          <w:rFonts w:eastAsiaTheme="minorHAnsi"/>
          <w:sz w:val="28"/>
          <w:szCs w:val="28"/>
          <w:lang w:eastAsia="en-US"/>
        </w:rPr>
        <w:t xml:space="preserve"> Кузнецка</w:t>
      </w:r>
      <w:r>
        <w:rPr>
          <w:rFonts w:eastAsiaTheme="minorHAnsi"/>
          <w:sz w:val="28"/>
          <w:szCs w:val="28"/>
          <w:lang w:eastAsia="en-US"/>
        </w:rPr>
        <w:t xml:space="preserve">, которым постановлениями администрации города Кузнецка предусмотрено выделение бюджетных ассигнований резервного фонда, ежеквартально не позднее 5-ого рабочего дня по окончании отчетного квартала (по состоянию на 1 число месяца, следующего за отчетным кварталом) представляют в управление </w:t>
      </w:r>
      <w:r>
        <w:rPr>
          <w:rFonts w:eastAsiaTheme="minorHAnsi"/>
          <w:sz w:val="28"/>
          <w:szCs w:val="28"/>
          <w:lang w:eastAsia="en-US"/>
        </w:rPr>
        <w:lastRenderedPageBreak/>
        <w:t>финансов города Кузнецка сведения о результатах реализации  мероприя</w:t>
      </w:r>
      <w:r w:rsidR="009251E0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ий, источником финансового</w:t>
      </w:r>
      <w:r w:rsidR="009251E0">
        <w:rPr>
          <w:rFonts w:eastAsiaTheme="minorHAnsi"/>
          <w:sz w:val="28"/>
          <w:szCs w:val="28"/>
          <w:lang w:eastAsia="en-US"/>
        </w:rPr>
        <w:t xml:space="preserve"> обеспечения которых в текущем финансовом году  являются бюджетные ассигнования резервного фонда, по форме согласно приложению к настоящему Порядку.</w:t>
      </w:r>
    </w:p>
    <w:p w:rsidR="00391A2A" w:rsidRDefault="009251E0" w:rsidP="00A14BC5">
      <w:pPr>
        <w:widowControl w:val="0"/>
        <w:autoSpaceDE w:val="0"/>
        <w:autoSpaceDN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 Управление финансов города Кузнецка ежеквартально информирует Собрание представителей города Кузнецка</w:t>
      </w:r>
      <w:r w:rsidR="002D0B23">
        <w:rPr>
          <w:rFonts w:eastAsiaTheme="minorHAnsi"/>
          <w:sz w:val="28"/>
          <w:szCs w:val="28"/>
          <w:lang w:eastAsia="en-US"/>
        </w:rPr>
        <w:t xml:space="preserve"> и Контрольно-счетную палату города Кузнецка о расходовании средств резервного фонда.</w:t>
      </w:r>
    </w:p>
    <w:p w:rsidR="00FA6263" w:rsidRPr="00FA6263" w:rsidRDefault="002D0B23" w:rsidP="00A14BC5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15</w:t>
      </w:r>
      <w:r w:rsidR="00FA6263" w:rsidRPr="00FA6263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Управление финансов города Кузнецка составляет отчет об </w:t>
      </w:r>
      <w:r w:rsidR="00FA6263" w:rsidRPr="00FA6263">
        <w:rPr>
          <w:rFonts w:eastAsiaTheme="minorEastAsia"/>
          <w:sz w:val="28"/>
          <w:szCs w:val="28"/>
        </w:rPr>
        <w:t xml:space="preserve">использовании </w:t>
      </w:r>
      <w:r w:rsidR="00993D8A" w:rsidRPr="00FA6263">
        <w:rPr>
          <w:rFonts w:eastAsiaTheme="minorEastAsia"/>
          <w:sz w:val="28"/>
          <w:szCs w:val="28"/>
        </w:rPr>
        <w:t>бюджетных ассигнований резервного фонда,</w:t>
      </w:r>
      <w:r w:rsidR="00FA6263" w:rsidRPr="00FA6263">
        <w:rPr>
          <w:rFonts w:eastAsiaTheme="minorEastAsia"/>
          <w:sz w:val="28"/>
          <w:szCs w:val="28"/>
        </w:rPr>
        <w:t xml:space="preserve"> </w:t>
      </w:r>
      <w:r w:rsidR="00993D8A">
        <w:rPr>
          <w:rFonts w:eastAsiaTheme="minorEastAsia"/>
          <w:sz w:val="28"/>
          <w:szCs w:val="28"/>
        </w:rPr>
        <w:t>который</w:t>
      </w:r>
      <w:r w:rsidR="00FA6263" w:rsidRPr="00FA6263">
        <w:rPr>
          <w:rFonts w:eastAsiaTheme="minorEastAsia"/>
          <w:sz w:val="28"/>
          <w:szCs w:val="28"/>
        </w:rPr>
        <w:t xml:space="preserve"> прилагается к годовому отчет</w:t>
      </w:r>
      <w:r w:rsidR="00993D8A">
        <w:rPr>
          <w:rFonts w:eastAsiaTheme="minorEastAsia"/>
          <w:sz w:val="28"/>
          <w:szCs w:val="28"/>
        </w:rPr>
        <w:t>у</w:t>
      </w:r>
      <w:r w:rsidR="00FA6263" w:rsidRPr="00FA6263">
        <w:rPr>
          <w:rFonts w:eastAsiaTheme="minorEastAsia"/>
          <w:sz w:val="28"/>
          <w:szCs w:val="28"/>
        </w:rPr>
        <w:t xml:space="preserve"> об исполнении бюджета города Кузнецка.</w:t>
      </w:r>
    </w:p>
    <w:p w:rsidR="00FA6263" w:rsidRPr="00FA2F34" w:rsidRDefault="00FA6263" w:rsidP="00A14BC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A6263">
        <w:rPr>
          <w:rFonts w:eastAsiaTheme="minorEastAsia"/>
          <w:sz w:val="28"/>
          <w:szCs w:val="28"/>
        </w:rPr>
        <w:t>1</w:t>
      </w:r>
      <w:r w:rsidR="00A14BC5">
        <w:rPr>
          <w:rFonts w:eastAsiaTheme="minorEastAsia"/>
          <w:sz w:val="28"/>
          <w:szCs w:val="28"/>
        </w:rPr>
        <w:t>6</w:t>
      </w:r>
      <w:r w:rsidRPr="00FA6263">
        <w:rPr>
          <w:rFonts w:eastAsiaTheme="minorEastAsia"/>
          <w:sz w:val="28"/>
          <w:szCs w:val="28"/>
        </w:rPr>
        <w:t xml:space="preserve">. Контроль за целевым использованием средств резервного фонда </w:t>
      </w:r>
      <w:r w:rsidR="00993D8A">
        <w:rPr>
          <w:rFonts w:eastAsiaTheme="minorEastAsia"/>
          <w:sz w:val="28"/>
          <w:szCs w:val="28"/>
        </w:rPr>
        <w:t>осуществляется в соответствии с действующим законодательством.</w:t>
      </w:r>
    </w:p>
    <w:p w:rsidR="00FA2F34" w:rsidRDefault="00FA2F34">
      <w:pPr>
        <w:pStyle w:val="ConsPlusNormal"/>
        <w:jc w:val="both"/>
      </w:pPr>
    </w:p>
    <w:p w:rsidR="00FA2F34" w:rsidRDefault="00FA2F34">
      <w:pPr>
        <w:pStyle w:val="ConsPlusNormal"/>
        <w:jc w:val="both"/>
      </w:pPr>
    </w:p>
    <w:p w:rsidR="002552F5" w:rsidRDefault="002552F5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/>
    <w:p w:rsidR="004A0D8A" w:rsidRDefault="004A0D8A">
      <w:pPr>
        <w:sectPr w:rsidR="004A0D8A" w:rsidSect="00804E72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4A0D8A" w:rsidRDefault="00E947C4" w:rsidP="00E947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947C4" w:rsidRDefault="00E947C4" w:rsidP="00E947C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использования</w:t>
      </w:r>
    </w:p>
    <w:p w:rsidR="00E947C4" w:rsidRDefault="00E947C4" w:rsidP="00E947C4">
      <w:pPr>
        <w:jc w:val="right"/>
        <w:rPr>
          <w:sz w:val="28"/>
          <w:szCs w:val="28"/>
        </w:rPr>
      </w:pPr>
      <w:r>
        <w:rPr>
          <w:sz w:val="28"/>
          <w:szCs w:val="28"/>
        </w:rPr>
        <w:t>бюджетных ассигнований</w:t>
      </w:r>
    </w:p>
    <w:p w:rsidR="00E947C4" w:rsidRDefault="00E947C4" w:rsidP="00E947C4">
      <w:pPr>
        <w:jc w:val="right"/>
        <w:rPr>
          <w:sz w:val="28"/>
          <w:szCs w:val="28"/>
        </w:rPr>
      </w:pPr>
      <w:r>
        <w:rPr>
          <w:sz w:val="28"/>
          <w:szCs w:val="28"/>
        </w:rPr>
        <w:t>резервного фонда администрации</w:t>
      </w:r>
    </w:p>
    <w:p w:rsidR="00E947C4" w:rsidRDefault="00E947C4" w:rsidP="00E947C4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Кузнецка</w:t>
      </w:r>
    </w:p>
    <w:p w:rsidR="00E947C4" w:rsidRDefault="00E947C4" w:rsidP="00E947C4">
      <w:pPr>
        <w:jc w:val="center"/>
        <w:rPr>
          <w:sz w:val="28"/>
          <w:szCs w:val="28"/>
        </w:rPr>
      </w:pPr>
    </w:p>
    <w:p w:rsidR="00E947C4" w:rsidRDefault="00E947C4" w:rsidP="00E947C4">
      <w:pPr>
        <w:jc w:val="center"/>
        <w:rPr>
          <w:sz w:val="28"/>
          <w:szCs w:val="28"/>
        </w:rPr>
      </w:pPr>
    </w:p>
    <w:p w:rsidR="00E947C4" w:rsidRDefault="00E947C4" w:rsidP="00E947C4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13DF7" w:rsidRDefault="00E947C4" w:rsidP="00E94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реализации мероприятий, источником финансового </w:t>
      </w:r>
    </w:p>
    <w:p w:rsidR="00413DF7" w:rsidRDefault="00E947C4" w:rsidP="00E947C4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которых являются бюджетные ассигнования</w:t>
      </w:r>
    </w:p>
    <w:p w:rsidR="00413DF7" w:rsidRDefault="00E947C4" w:rsidP="00E94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резервного фонда администрации города Кузнецка</w:t>
      </w:r>
      <w:r w:rsidR="00413DF7">
        <w:rPr>
          <w:sz w:val="28"/>
          <w:szCs w:val="28"/>
        </w:rPr>
        <w:t xml:space="preserve"> в ______ году</w:t>
      </w:r>
    </w:p>
    <w:p w:rsidR="00E947C4" w:rsidRDefault="00413DF7" w:rsidP="00E94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«1» __________20______г.</w:t>
      </w:r>
    </w:p>
    <w:p w:rsidR="002B4137" w:rsidRDefault="002B4137" w:rsidP="00E947C4">
      <w:pPr>
        <w:jc w:val="center"/>
        <w:rPr>
          <w:sz w:val="28"/>
          <w:szCs w:val="28"/>
        </w:rPr>
      </w:pPr>
    </w:p>
    <w:p w:rsidR="002B4137" w:rsidRDefault="002B4137" w:rsidP="002B4137">
      <w:pPr>
        <w:rPr>
          <w:sz w:val="28"/>
          <w:szCs w:val="28"/>
        </w:rPr>
      </w:pPr>
      <w:r>
        <w:rPr>
          <w:sz w:val="28"/>
          <w:szCs w:val="28"/>
        </w:rPr>
        <w:t>Главный распорядитель (получатель) средств бюджета города Кузнецка________________________________________</w:t>
      </w:r>
    </w:p>
    <w:p w:rsidR="002B4137" w:rsidRDefault="002B4137" w:rsidP="002B4137">
      <w:pPr>
        <w:rPr>
          <w:sz w:val="28"/>
          <w:szCs w:val="28"/>
        </w:rPr>
      </w:pPr>
    </w:p>
    <w:p w:rsidR="002B4137" w:rsidRDefault="002B4137" w:rsidP="002B4137">
      <w:pPr>
        <w:rPr>
          <w:sz w:val="28"/>
          <w:szCs w:val="28"/>
        </w:rPr>
      </w:pPr>
      <w:r>
        <w:rPr>
          <w:sz w:val="28"/>
          <w:szCs w:val="28"/>
        </w:rPr>
        <w:t>Периодичность: квартальная, годовая</w:t>
      </w:r>
    </w:p>
    <w:p w:rsidR="00114C03" w:rsidRDefault="00114C03" w:rsidP="002B4137">
      <w:pPr>
        <w:rPr>
          <w:sz w:val="28"/>
          <w:szCs w:val="28"/>
        </w:rPr>
      </w:pPr>
    </w:p>
    <w:p w:rsidR="00114C03" w:rsidRDefault="00114C03" w:rsidP="002B4137">
      <w:pPr>
        <w:rPr>
          <w:sz w:val="28"/>
          <w:szCs w:val="28"/>
        </w:rPr>
      </w:pPr>
      <w:r>
        <w:rPr>
          <w:sz w:val="28"/>
          <w:szCs w:val="28"/>
        </w:rPr>
        <w:t>Единица измерения: руб. (с точностью до второго десятичного знака после запятой)</w:t>
      </w:r>
    </w:p>
    <w:p w:rsidR="00114C03" w:rsidRDefault="00114C03" w:rsidP="002B4137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0"/>
        <w:gridCol w:w="680"/>
        <w:gridCol w:w="909"/>
        <w:gridCol w:w="1684"/>
        <w:gridCol w:w="1939"/>
        <w:gridCol w:w="814"/>
        <w:gridCol w:w="1266"/>
        <w:gridCol w:w="1314"/>
        <w:gridCol w:w="1176"/>
        <w:gridCol w:w="1513"/>
        <w:gridCol w:w="1284"/>
        <w:gridCol w:w="1657"/>
      </w:tblGrid>
      <w:tr w:rsidR="007C382E" w:rsidRPr="009A38CA" w:rsidTr="00B70FF1">
        <w:tc>
          <w:tcPr>
            <w:tcW w:w="563" w:type="dxa"/>
            <w:vMerge w:val="restart"/>
          </w:tcPr>
          <w:p w:rsidR="009A38CA" w:rsidRPr="009A38CA" w:rsidRDefault="009A38CA" w:rsidP="002B4137">
            <w:r w:rsidRPr="009A38CA">
              <w:t>№ п/п</w:t>
            </w:r>
          </w:p>
        </w:tc>
        <w:tc>
          <w:tcPr>
            <w:tcW w:w="3400" w:type="dxa"/>
            <w:gridSpan w:val="3"/>
          </w:tcPr>
          <w:p w:rsidR="009A38CA" w:rsidRPr="009A38CA" w:rsidRDefault="00F342F0" w:rsidP="00F342F0">
            <w:pPr>
              <w:jc w:val="center"/>
            </w:pPr>
            <w:r>
              <w:t>Постановление администрации города Кузнецка о выделении бюджетных ассигнований из резервного фонда администрации города Кузнецка</w:t>
            </w:r>
          </w:p>
        </w:tc>
        <w:tc>
          <w:tcPr>
            <w:tcW w:w="2098" w:type="dxa"/>
            <w:vMerge w:val="restart"/>
          </w:tcPr>
          <w:p w:rsidR="00F342F0" w:rsidRDefault="00F342F0" w:rsidP="00F342F0">
            <w:pPr>
              <w:jc w:val="center"/>
            </w:pPr>
          </w:p>
          <w:p w:rsidR="00F342F0" w:rsidRDefault="00F342F0" w:rsidP="00F342F0">
            <w:pPr>
              <w:jc w:val="center"/>
            </w:pPr>
          </w:p>
          <w:p w:rsidR="009A38CA" w:rsidRPr="009A38CA" w:rsidRDefault="00F342F0" w:rsidP="00F342F0">
            <w:pPr>
              <w:jc w:val="center"/>
            </w:pPr>
            <w:r>
              <w:t>Краткая характеристика итогов реализации мероприятий</w:t>
            </w:r>
          </w:p>
        </w:tc>
        <w:tc>
          <w:tcPr>
            <w:tcW w:w="4890" w:type="dxa"/>
            <w:gridSpan w:val="4"/>
          </w:tcPr>
          <w:p w:rsidR="00B70FF1" w:rsidRDefault="00B70FF1" w:rsidP="00B70FF1">
            <w:pPr>
              <w:jc w:val="center"/>
            </w:pPr>
          </w:p>
          <w:p w:rsidR="00B70FF1" w:rsidRDefault="00B70FF1" w:rsidP="00B70FF1">
            <w:pPr>
              <w:jc w:val="center"/>
            </w:pPr>
          </w:p>
          <w:p w:rsidR="00B70FF1" w:rsidRDefault="00B70FF1" w:rsidP="00B70FF1">
            <w:pPr>
              <w:jc w:val="center"/>
            </w:pPr>
          </w:p>
          <w:p w:rsidR="009A38CA" w:rsidRPr="009A38CA" w:rsidRDefault="00B70FF1" w:rsidP="00B70FF1">
            <w:pPr>
              <w:jc w:val="center"/>
            </w:pPr>
            <w:r>
              <w:t>Код классификации расходов бюджета</w:t>
            </w:r>
          </w:p>
        </w:tc>
        <w:tc>
          <w:tcPr>
            <w:tcW w:w="2406" w:type="dxa"/>
            <w:gridSpan w:val="2"/>
          </w:tcPr>
          <w:p w:rsidR="007169CA" w:rsidRDefault="007169CA" w:rsidP="007169CA">
            <w:pPr>
              <w:jc w:val="center"/>
            </w:pPr>
          </w:p>
          <w:p w:rsidR="007169CA" w:rsidRDefault="007169CA" w:rsidP="007169CA">
            <w:pPr>
              <w:jc w:val="center"/>
            </w:pPr>
          </w:p>
          <w:p w:rsidR="009A38CA" w:rsidRPr="009A38CA" w:rsidRDefault="007169CA" w:rsidP="007169CA">
            <w:pPr>
              <w:jc w:val="center"/>
            </w:pPr>
            <w:r>
              <w:t>Объем финансового обеспечения</w:t>
            </w:r>
          </w:p>
        </w:tc>
        <w:tc>
          <w:tcPr>
            <w:tcW w:w="1203" w:type="dxa"/>
          </w:tcPr>
          <w:p w:rsidR="007169CA" w:rsidRDefault="007169CA" w:rsidP="007169CA">
            <w:pPr>
              <w:jc w:val="center"/>
            </w:pPr>
          </w:p>
          <w:p w:rsidR="007169CA" w:rsidRDefault="007169CA" w:rsidP="007169CA">
            <w:pPr>
              <w:jc w:val="center"/>
            </w:pPr>
          </w:p>
          <w:p w:rsidR="009A38CA" w:rsidRPr="009A38CA" w:rsidRDefault="007169CA" w:rsidP="007169CA">
            <w:pPr>
              <w:jc w:val="center"/>
            </w:pPr>
            <w:r>
              <w:t>Обоснование причин неисполнения</w:t>
            </w:r>
          </w:p>
        </w:tc>
      </w:tr>
      <w:tr w:rsidR="007C382E" w:rsidRPr="009A38CA" w:rsidTr="00B70FF1">
        <w:tc>
          <w:tcPr>
            <w:tcW w:w="563" w:type="dxa"/>
            <w:vMerge/>
          </w:tcPr>
          <w:p w:rsidR="009A38CA" w:rsidRPr="009A38CA" w:rsidRDefault="009A38CA" w:rsidP="002B4137"/>
        </w:tc>
        <w:tc>
          <w:tcPr>
            <w:tcW w:w="709" w:type="dxa"/>
          </w:tcPr>
          <w:p w:rsidR="009A38CA" w:rsidRPr="009A38CA" w:rsidRDefault="009A38CA" w:rsidP="002B4137">
            <w:r>
              <w:t>дата</w:t>
            </w:r>
          </w:p>
        </w:tc>
        <w:tc>
          <w:tcPr>
            <w:tcW w:w="990" w:type="dxa"/>
          </w:tcPr>
          <w:p w:rsidR="009A38CA" w:rsidRPr="009A38CA" w:rsidRDefault="009A38CA" w:rsidP="002B4137">
            <w:r>
              <w:t>номер</w:t>
            </w:r>
          </w:p>
        </w:tc>
        <w:tc>
          <w:tcPr>
            <w:tcW w:w="1701" w:type="dxa"/>
          </w:tcPr>
          <w:p w:rsidR="009A38CA" w:rsidRPr="009A38CA" w:rsidRDefault="009A38CA" w:rsidP="00F342F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098" w:type="dxa"/>
            <w:vMerge/>
          </w:tcPr>
          <w:p w:rsidR="009A38CA" w:rsidRPr="009A38CA" w:rsidRDefault="009A38CA" w:rsidP="002B4137"/>
        </w:tc>
        <w:tc>
          <w:tcPr>
            <w:tcW w:w="880" w:type="dxa"/>
          </w:tcPr>
          <w:p w:rsidR="009A38CA" w:rsidRPr="009A38CA" w:rsidRDefault="00B70FF1" w:rsidP="00B70FF1">
            <w:pPr>
              <w:jc w:val="center"/>
            </w:pPr>
            <w:r>
              <w:t>глава</w:t>
            </w:r>
          </w:p>
        </w:tc>
        <w:tc>
          <w:tcPr>
            <w:tcW w:w="1276" w:type="dxa"/>
          </w:tcPr>
          <w:p w:rsidR="009A38CA" w:rsidRPr="009A38CA" w:rsidRDefault="00B70FF1" w:rsidP="00B70FF1">
            <w:pPr>
              <w:jc w:val="center"/>
            </w:pPr>
            <w:r>
              <w:t>раздел, подраздел</w:t>
            </w:r>
          </w:p>
        </w:tc>
        <w:tc>
          <w:tcPr>
            <w:tcW w:w="1521" w:type="dxa"/>
          </w:tcPr>
          <w:p w:rsidR="009A38CA" w:rsidRPr="009A38CA" w:rsidRDefault="00B70FF1" w:rsidP="00B70FF1">
            <w:pPr>
              <w:jc w:val="center"/>
            </w:pPr>
            <w:r>
              <w:t>целевая статья расходов</w:t>
            </w:r>
          </w:p>
        </w:tc>
        <w:tc>
          <w:tcPr>
            <w:tcW w:w="1213" w:type="dxa"/>
          </w:tcPr>
          <w:p w:rsidR="009A38CA" w:rsidRPr="009A38CA" w:rsidRDefault="00B70FF1" w:rsidP="00B70FF1">
            <w:pPr>
              <w:jc w:val="center"/>
            </w:pPr>
            <w:r>
              <w:t>вид расходов</w:t>
            </w:r>
          </w:p>
        </w:tc>
        <w:tc>
          <w:tcPr>
            <w:tcW w:w="1203" w:type="dxa"/>
          </w:tcPr>
          <w:p w:rsidR="009A38CA" w:rsidRPr="007C382E" w:rsidRDefault="007C382E" w:rsidP="007C382E">
            <w:pPr>
              <w:jc w:val="center"/>
              <w:rPr>
                <w:sz w:val="20"/>
                <w:szCs w:val="20"/>
              </w:rPr>
            </w:pPr>
            <w:r w:rsidRPr="007C382E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203" w:type="dxa"/>
          </w:tcPr>
          <w:p w:rsidR="009A38CA" w:rsidRPr="007C382E" w:rsidRDefault="007C382E" w:rsidP="007C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C382E">
              <w:rPr>
                <w:sz w:val="20"/>
                <w:szCs w:val="20"/>
              </w:rPr>
              <w:t>сполнено (кассовое исполнение)</w:t>
            </w:r>
          </w:p>
        </w:tc>
        <w:tc>
          <w:tcPr>
            <w:tcW w:w="1203" w:type="dxa"/>
          </w:tcPr>
          <w:p w:rsidR="009A38CA" w:rsidRPr="009A38CA" w:rsidRDefault="009A38CA" w:rsidP="002B4137"/>
        </w:tc>
      </w:tr>
      <w:tr w:rsidR="007C382E" w:rsidRPr="009A38CA" w:rsidTr="00B70FF1">
        <w:tc>
          <w:tcPr>
            <w:tcW w:w="563" w:type="dxa"/>
          </w:tcPr>
          <w:p w:rsidR="009A38CA" w:rsidRPr="007C382E" w:rsidRDefault="007C382E" w:rsidP="007C382E">
            <w:pPr>
              <w:jc w:val="center"/>
              <w:rPr>
                <w:sz w:val="16"/>
                <w:szCs w:val="16"/>
              </w:rPr>
            </w:pPr>
            <w:r w:rsidRPr="007C382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A38CA" w:rsidRPr="007C382E" w:rsidRDefault="007C382E" w:rsidP="007C382E">
            <w:pPr>
              <w:jc w:val="center"/>
              <w:rPr>
                <w:sz w:val="16"/>
                <w:szCs w:val="16"/>
              </w:rPr>
            </w:pPr>
            <w:r w:rsidRPr="007C382E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9A38CA" w:rsidRPr="007C382E" w:rsidRDefault="007C382E" w:rsidP="007C382E">
            <w:pPr>
              <w:jc w:val="center"/>
              <w:rPr>
                <w:sz w:val="16"/>
                <w:szCs w:val="16"/>
              </w:rPr>
            </w:pPr>
            <w:r w:rsidRPr="007C382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9A38CA" w:rsidRPr="007C382E" w:rsidRDefault="007C382E" w:rsidP="007C382E">
            <w:pPr>
              <w:jc w:val="center"/>
              <w:rPr>
                <w:sz w:val="16"/>
                <w:szCs w:val="16"/>
              </w:rPr>
            </w:pPr>
            <w:r w:rsidRPr="007C382E">
              <w:rPr>
                <w:sz w:val="16"/>
                <w:szCs w:val="16"/>
              </w:rPr>
              <w:t>4</w:t>
            </w:r>
          </w:p>
        </w:tc>
        <w:tc>
          <w:tcPr>
            <w:tcW w:w="2098" w:type="dxa"/>
          </w:tcPr>
          <w:p w:rsidR="009A38CA" w:rsidRPr="007C382E" w:rsidRDefault="007C382E" w:rsidP="007C382E">
            <w:pPr>
              <w:jc w:val="center"/>
              <w:rPr>
                <w:sz w:val="16"/>
                <w:szCs w:val="16"/>
              </w:rPr>
            </w:pPr>
            <w:r w:rsidRPr="007C382E">
              <w:rPr>
                <w:sz w:val="16"/>
                <w:szCs w:val="16"/>
              </w:rPr>
              <w:t>5</w:t>
            </w:r>
          </w:p>
        </w:tc>
        <w:tc>
          <w:tcPr>
            <w:tcW w:w="880" w:type="dxa"/>
          </w:tcPr>
          <w:p w:rsidR="009A38CA" w:rsidRPr="007C382E" w:rsidRDefault="007C382E" w:rsidP="007C382E">
            <w:pPr>
              <w:jc w:val="center"/>
              <w:rPr>
                <w:sz w:val="16"/>
                <w:szCs w:val="16"/>
              </w:rPr>
            </w:pPr>
            <w:r w:rsidRPr="007C382E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A38CA" w:rsidRPr="007C382E" w:rsidRDefault="007C382E" w:rsidP="007C382E">
            <w:pPr>
              <w:jc w:val="center"/>
              <w:rPr>
                <w:sz w:val="16"/>
                <w:szCs w:val="16"/>
              </w:rPr>
            </w:pPr>
            <w:r w:rsidRPr="007C382E">
              <w:rPr>
                <w:sz w:val="16"/>
                <w:szCs w:val="16"/>
              </w:rPr>
              <w:t>7</w:t>
            </w:r>
          </w:p>
        </w:tc>
        <w:tc>
          <w:tcPr>
            <w:tcW w:w="1521" w:type="dxa"/>
          </w:tcPr>
          <w:p w:rsidR="009A38CA" w:rsidRPr="007C382E" w:rsidRDefault="007C382E" w:rsidP="007C382E">
            <w:pPr>
              <w:jc w:val="center"/>
              <w:rPr>
                <w:sz w:val="16"/>
                <w:szCs w:val="16"/>
              </w:rPr>
            </w:pPr>
            <w:r w:rsidRPr="007C382E">
              <w:rPr>
                <w:sz w:val="16"/>
                <w:szCs w:val="16"/>
              </w:rPr>
              <w:t>8</w:t>
            </w:r>
          </w:p>
        </w:tc>
        <w:tc>
          <w:tcPr>
            <w:tcW w:w="1213" w:type="dxa"/>
          </w:tcPr>
          <w:p w:rsidR="009A38CA" w:rsidRPr="007C382E" w:rsidRDefault="007C382E" w:rsidP="007C382E">
            <w:pPr>
              <w:jc w:val="center"/>
              <w:rPr>
                <w:sz w:val="16"/>
                <w:szCs w:val="16"/>
              </w:rPr>
            </w:pPr>
            <w:r w:rsidRPr="007C382E">
              <w:rPr>
                <w:sz w:val="16"/>
                <w:szCs w:val="16"/>
              </w:rPr>
              <w:t>9</w:t>
            </w:r>
          </w:p>
        </w:tc>
        <w:tc>
          <w:tcPr>
            <w:tcW w:w="1203" w:type="dxa"/>
          </w:tcPr>
          <w:p w:rsidR="009A38CA" w:rsidRPr="007C382E" w:rsidRDefault="007C382E" w:rsidP="007C382E">
            <w:pPr>
              <w:jc w:val="center"/>
              <w:rPr>
                <w:sz w:val="16"/>
                <w:szCs w:val="16"/>
              </w:rPr>
            </w:pPr>
            <w:r w:rsidRPr="007C382E">
              <w:rPr>
                <w:sz w:val="16"/>
                <w:szCs w:val="16"/>
              </w:rPr>
              <w:t>10</w:t>
            </w:r>
          </w:p>
        </w:tc>
        <w:tc>
          <w:tcPr>
            <w:tcW w:w="1203" w:type="dxa"/>
          </w:tcPr>
          <w:p w:rsidR="009A38CA" w:rsidRPr="007C382E" w:rsidRDefault="007C382E" w:rsidP="007C382E">
            <w:pPr>
              <w:jc w:val="center"/>
              <w:rPr>
                <w:sz w:val="16"/>
                <w:szCs w:val="16"/>
              </w:rPr>
            </w:pPr>
            <w:r w:rsidRPr="007C382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</w:tcPr>
          <w:p w:rsidR="009A38CA" w:rsidRPr="007C382E" w:rsidRDefault="007C382E" w:rsidP="007C382E">
            <w:pPr>
              <w:jc w:val="center"/>
              <w:rPr>
                <w:sz w:val="16"/>
                <w:szCs w:val="16"/>
              </w:rPr>
            </w:pPr>
            <w:r w:rsidRPr="007C382E">
              <w:rPr>
                <w:sz w:val="16"/>
                <w:szCs w:val="16"/>
              </w:rPr>
              <w:t>12</w:t>
            </w:r>
          </w:p>
        </w:tc>
      </w:tr>
      <w:tr w:rsidR="007C382E" w:rsidRPr="009A38CA" w:rsidTr="00B70FF1">
        <w:tc>
          <w:tcPr>
            <w:tcW w:w="563" w:type="dxa"/>
          </w:tcPr>
          <w:p w:rsidR="009A38CA" w:rsidRPr="009A38CA" w:rsidRDefault="009A38CA" w:rsidP="002B4137"/>
        </w:tc>
        <w:tc>
          <w:tcPr>
            <w:tcW w:w="709" w:type="dxa"/>
          </w:tcPr>
          <w:p w:rsidR="009A38CA" w:rsidRPr="009A38CA" w:rsidRDefault="009A38CA" w:rsidP="002B4137"/>
        </w:tc>
        <w:tc>
          <w:tcPr>
            <w:tcW w:w="990" w:type="dxa"/>
          </w:tcPr>
          <w:p w:rsidR="009A38CA" w:rsidRPr="009A38CA" w:rsidRDefault="009A38CA" w:rsidP="002B4137"/>
        </w:tc>
        <w:tc>
          <w:tcPr>
            <w:tcW w:w="1701" w:type="dxa"/>
          </w:tcPr>
          <w:p w:rsidR="009A38CA" w:rsidRPr="009A38CA" w:rsidRDefault="009A38CA" w:rsidP="002B4137"/>
        </w:tc>
        <w:tc>
          <w:tcPr>
            <w:tcW w:w="2098" w:type="dxa"/>
          </w:tcPr>
          <w:p w:rsidR="009A38CA" w:rsidRPr="009A38CA" w:rsidRDefault="009A38CA" w:rsidP="002B4137"/>
        </w:tc>
        <w:tc>
          <w:tcPr>
            <w:tcW w:w="880" w:type="dxa"/>
          </w:tcPr>
          <w:p w:rsidR="009A38CA" w:rsidRPr="009A38CA" w:rsidRDefault="009A38CA" w:rsidP="002B4137"/>
        </w:tc>
        <w:tc>
          <w:tcPr>
            <w:tcW w:w="1276" w:type="dxa"/>
          </w:tcPr>
          <w:p w:rsidR="009A38CA" w:rsidRPr="009A38CA" w:rsidRDefault="009A38CA" w:rsidP="002B4137"/>
        </w:tc>
        <w:tc>
          <w:tcPr>
            <w:tcW w:w="1521" w:type="dxa"/>
          </w:tcPr>
          <w:p w:rsidR="009A38CA" w:rsidRPr="009A38CA" w:rsidRDefault="009A38CA" w:rsidP="002B4137"/>
        </w:tc>
        <w:tc>
          <w:tcPr>
            <w:tcW w:w="1213" w:type="dxa"/>
          </w:tcPr>
          <w:p w:rsidR="009A38CA" w:rsidRPr="009A38CA" w:rsidRDefault="009A38CA" w:rsidP="002B4137"/>
        </w:tc>
        <w:tc>
          <w:tcPr>
            <w:tcW w:w="1203" w:type="dxa"/>
          </w:tcPr>
          <w:p w:rsidR="009A38CA" w:rsidRPr="009A38CA" w:rsidRDefault="009A38CA" w:rsidP="002B4137"/>
        </w:tc>
        <w:tc>
          <w:tcPr>
            <w:tcW w:w="1203" w:type="dxa"/>
          </w:tcPr>
          <w:p w:rsidR="009A38CA" w:rsidRPr="009A38CA" w:rsidRDefault="009A38CA" w:rsidP="002B4137"/>
        </w:tc>
        <w:tc>
          <w:tcPr>
            <w:tcW w:w="1203" w:type="dxa"/>
          </w:tcPr>
          <w:p w:rsidR="009A38CA" w:rsidRPr="009A38CA" w:rsidRDefault="009A38CA" w:rsidP="002B4137"/>
        </w:tc>
      </w:tr>
      <w:tr w:rsidR="007C382E" w:rsidRPr="009A38CA" w:rsidTr="00B70FF1">
        <w:tc>
          <w:tcPr>
            <w:tcW w:w="563" w:type="dxa"/>
          </w:tcPr>
          <w:p w:rsidR="009A38CA" w:rsidRPr="009A38CA" w:rsidRDefault="009A38CA" w:rsidP="002B4137"/>
        </w:tc>
        <w:tc>
          <w:tcPr>
            <w:tcW w:w="709" w:type="dxa"/>
          </w:tcPr>
          <w:p w:rsidR="009A38CA" w:rsidRPr="009A38CA" w:rsidRDefault="009A38CA" w:rsidP="002B4137"/>
        </w:tc>
        <w:tc>
          <w:tcPr>
            <w:tcW w:w="990" w:type="dxa"/>
          </w:tcPr>
          <w:p w:rsidR="009A38CA" w:rsidRPr="009A38CA" w:rsidRDefault="009A38CA" w:rsidP="002B4137"/>
        </w:tc>
        <w:tc>
          <w:tcPr>
            <w:tcW w:w="1701" w:type="dxa"/>
          </w:tcPr>
          <w:p w:rsidR="009A38CA" w:rsidRPr="009A38CA" w:rsidRDefault="009A38CA" w:rsidP="002B4137"/>
        </w:tc>
        <w:tc>
          <w:tcPr>
            <w:tcW w:w="2098" w:type="dxa"/>
          </w:tcPr>
          <w:p w:rsidR="009A38CA" w:rsidRPr="009A38CA" w:rsidRDefault="009A38CA" w:rsidP="002B4137"/>
        </w:tc>
        <w:tc>
          <w:tcPr>
            <w:tcW w:w="880" w:type="dxa"/>
          </w:tcPr>
          <w:p w:rsidR="009A38CA" w:rsidRPr="009A38CA" w:rsidRDefault="009A38CA" w:rsidP="002B4137"/>
        </w:tc>
        <w:tc>
          <w:tcPr>
            <w:tcW w:w="1276" w:type="dxa"/>
          </w:tcPr>
          <w:p w:rsidR="009A38CA" w:rsidRPr="009A38CA" w:rsidRDefault="009A38CA" w:rsidP="002B4137"/>
        </w:tc>
        <w:tc>
          <w:tcPr>
            <w:tcW w:w="1521" w:type="dxa"/>
          </w:tcPr>
          <w:p w:rsidR="009A38CA" w:rsidRPr="009A38CA" w:rsidRDefault="009A38CA" w:rsidP="002B4137"/>
        </w:tc>
        <w:tc>
          <w:tcPr>
            <w:tcW w:w="1213" w:type="dxa"/>
          </w:tcPr>
          <w:p w:rsidR="009A38CA" w:rsidRPr="009A38CA" w:rsidRDefault="009A38CA" w:rsidP="002B4137"/>
        </w:tc>
        <w:tc>
          <w:tcPr>
            <w:tcW w:w="1203" w:type="dxa"/>
          </w:tcPr>
          <w:p w:rsidR="009A38CA" w:rsidRPr="009A38CA" w:rsidRDefault="009A38CA" w:rsidP="002B4137"/>
        </w:tc>
        <w:tc>
          <w:tcPr>
            <w:tcW w:w="1203" w:type="dxa"/>
          </w:tcPr>
          <w:p w:rsidR="009A38CA" w:rsidRPr="009A38CA" w:rsidRDefault="009A38CA" w:rsidP="002B4137"/>
        </w:tc>
        <w:tc>
          <w:tcPr>
            <w:tcW w:w="1203" w:type="dxa"/>
          </w:tcPr>
          <w:p w:rsidR="009A38CA" w:rsidRPr="009A38CA" w:rsidRDefault="009A38CA" w:rsidP="002B4137"/>
        </w:tc>
      </w:tr>
    </w:tbl>
    <w:p w:rsidR="00114C03" w:rsidRDefault="00114C03" w:rsidP="002B4137">
      <w:pPr>
        <w:rPr>
          <w:sz w:val="28"/>
          <w:szCs w:val="28"/>
        </w:rPr>
      </w:pPr>
    </w:p>
    <w:p w:rsidR="003E2E26" w:rsidRPr="003E2E26" w:rsidRDefault="003E2E26" w:rsidP="003E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E26"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</w:p>
    <w:p w:rsidR="003E2E26" w:rsidRPr="003E2E26" w:rsidRDefault="003E2E26" w:rsidP="003E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E26">
        <w:rPr>
          <w:rFonts w:ascii="Times New Roman" w:hAnsi="Times New Roman" w:cs="Times New Roman"/>
          <w:sz w:val="28"/>
          <w:szCs w:val="28"/>
        </w:rPr>
        <w:t>(уполномоченное лицо)   ____________  __________  _________________________</w:t>
      </w:r>
    </w:p>
    <w:p w:rsidR="003E2E26" w:rsidRPr="003E2E26" w:rsidRDefault="003E2E26" w:rsidP="003E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E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7C3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2E26">
        <w:rPr>
          <w:rFonts w:ascii="Times New Roman" w:hAnsi="Times New Roman" w:cs="Times New Roman"/>
          <w:sz w:val="28"/>
          <w:szCs w:val="28"/>
        </w:rPr>
        <w:t xml:space="preserve"> (</w:t>
      </w:r>
      <w:r w:rsidR="003B0A2A" w:rsidRPr="003E2E26">
        <w:rPr>
          <w:rFonts w:ascii="Times New Roman" w:hAnsi="Times New Roman" w:cs="Times New Roman"/>
          <w:sz w:val="28"/>
          <w:szCs w:val="28"/>
        </w:rPr>
        <w:t xml:space="preserve">должность)  </w:t>
      </w:r>
      <w:r w:rsidR="00907C3D">
        <w:rPr>
          <w:rFonts w:ascii="Times New Roman" w:hAnsi="Times New Roman" w:cs="Times New Roman"/>
          <w:sz w:val="28"/>
          <w:szCs w:val="28"/>
        </w:rPr>
        <w:t xml:space="preserve">   </w:t>
      </w:r>
      <w:r w:rsidRPr="003E2E26">
        <w:rPr>
          <w:rFonts w:ascii="Times New Roman" w:hAnsi="Times New Roman" w:cs="Times New Roman"/>
          <w:sz w:val="28"/>
          <w:szCs w:val="28"/>
        </w:rPr>
        <w:t xml:space="preserve"> (подпись)     (расшифровка подписи)</w:t>
      </w:r>
    </w:p>
    <w:p w:rsidR="003E2E26" w:rsidRPr="003E2E26" w:rsidRDefault="003E2E26" w:rsidP="003E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E26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3E2E26" w:rsidRPr="003E2E26" w:rsidRDefault="003E2E26" w:rsidP="003E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E26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r w:rsidR="003B0A2A" w:rsidRPr="003E2E26">
        <w:rPr>
          <w:rFonts w:ascii="Times New Roman" w:hAnsi="Times New Roman" w:cs="Times New Roman"/>
          <w:sz w:val="28"/>
          <w:szCs w:val="28"/>
        </w:rPr>
        <w:t xml:space="preserve">лицо) </w:t>
      </w:r>
      <w:r w:rsidR="003B0A2A">
        <w:rPr>
          <w:rFonts w:ascii="Times New Roman" w:hAnsi="Times New Roman" w:cs="Times New Roman"/>
          <w:sz w:val="28"/>
          <w:szCs w:val="28"/>
        </w:rPr>
        <w:t xml:space="preserve">   </w:t>
      </w:r>
      <w:r w:rsidR="003B0A2A" w:rsidRPr="003E2E26">
        <w:rPr>
          <w:rFonts w:ascii="Times New Roman" w:hAnsi="Times New Roman" w:cs="Times New Roman"/>
          <w:sz w:val="28"/>
          <w:szCs w:val="28"/>
        </w:rPr>
        <w:t>_</w:t>
      </w:r>
      <w:r w:rsidRPr="003E2E26">
        <w:rPr>
          <w:rFonts w:ascii="Times New Roman" w:hAnsi="Times New Roman" w:cs="Times New Roman"/>
          <w:sz w:val="28"/>
          <w:szCs w:val="28"/>
        </w:rPr>
        <w:t>___________  __________  _________________________</w:t>
      </w:r>
    </w:p>
    <w:p w:rsidR="003E2E26" w:rsidRPr="003E2E26" w:rsidRDefault="003E2E26" w:rsidP="003E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E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7C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0A2A">
        <w:rPr>
          <w:rFonts w:ascii="Times New Roman" w:hAnsi="Times New Roman" w:cs="Times New Roman"/>
          <w:sz w:val="28"/>
          <w:szCs w:val="28"/>
        </w:rPr>
        <w:t xml:space="preserve">   </w:t>
      </w:r>
      <w:r w:rsidR="00907C3D">
        <w:rPr>
          <w:rFonts w:ascii="Times New Roman" w:hAnsi="Times New Roman" w:cs="Times New Roman"/>
          <w:sz w:val="28"/>
          <w:szCs w:val="28"/>
        </w:rPr>
        <w:t xml:space="preserve"> </w:t>
      </w:r>
      <w:r w:rsidRPr="003E2E26">
        <w:rPr>
          <w:rFonts w:ascii="Times New Roman" w:hAnsi="Times New Roman" w:cs="Times New Roman"/>
          <w:sz w:val="28"/>
          <w:szCs w:val="28"/>
        </w:rPr>
        <w:t xml:space="preserve">(должность) </w:t>
      </w:r>
      <w:r w:rsidR="00907C3D">
        <w:rPr>
          <w:rFonts w:ascii="Times New Roman" w:hAnsi="Times New Roman" w:cs="Times New Roman"/>
          <w:sz w:val="28"/>
          <w:szCs w:val="28"/>
        </w:rPr>
        <w:t xml:space="preserve">    </w:t>
      </w:r>
      <w:r w:rsidRPr="003E2E26">
        <w:rPr>
          <w:rFonts w:ascii="Times New Roman" w:hAnsi="Times New Roman" w:cs="Times New Roman"/>
          <w:sz w:val="28"/>
          <w:szCs w:val="28"/>
        </w:rPr>
        <w:t xml:space="preserve">  (</w:t>
      </w:r>
      <w:r w:rsidR="003B0A2A" w:rsidRPr="003E2E26">
        <w:rPr>
          <w:rFonts w:ascii="Times New Roman" w:hAnsi="Times New Roman" w:cs="Times New Roman"/>
          <w:sz w:val="28"/>
          <w:szCs w:val="28"/>
        </w:rPr>
        <w:t xml:space="preserve">подпись)  </w:t>
      </w:r>
      <w:r w:rsidRPr="003E2E26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3E2E26" w:rsidRPr="003E2E26" w:rsidRDefault="003E2E26" w:rsidP="003E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E26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3E2E26" w:rsidRPr="003E2E26" w:rsidRDefault="003E2E26" w:rsidP="003E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E26">
        <w:rPr>
          <w:rFonts w:ascii="Times New Roman" w:hAnsi="Times New Roman" w:cs="Times New Roman"/>
          <w:sz w:val="28"/>
          <w:szCs w:val="28"/>
        </w:rPr>
        <w:t xml:space="preserve">исполнитель             </w:t>
      </w:r>
      <w:r w:rsidR="003B0A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2E26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3B0A2A">
        <w:rPr>
          <w:rFonts w:ascii="Times New Roman" w:hAnsi="Times New Roman" w:cs="Times New Roman"/>
          <w:sz w:val="28"/>
          <w:szCs w:val="28"/>
        </w:rPr>
        <w:t xml:space="preserve"> </w:t>
      </w:r>
      <w:r w:rsidRPr="003E2E26">
        <w:rPr>
          <w:rFonts w:ascii="Times New Roman" w:hAnsi="Times New Roman" w:cs="Times New Roman"/>
          <w:sz w:val="28"/>
          <w:szCs w:val="28"/>
        </w:rPr>
        <w:t xml:space="preserve"> __________  _________________________</w:t>
      </w:r>
    </w:p>
    <w:p w:rsidR="003E2E26" w:rsidRPr="003E2E26" w:rsidRDefault="003E2E26" w:rsidP="003E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E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7C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2E26">
        <w:rPr>
          <w:rFonts w:ascii="Times New Roman" w:hAnsi="Times New Roman" w:cs="Times New Roman"/>
          <w:sz w:val="28"/>
          <w:szCs w:val="28"/>
        </w:rPr>
        <w:t xml:space="preserve">  (должность)   </w:t>
      </w:r>
      <w:r w:rsidR="003B0A2A">
        <w:rPr>
          <w:rFonts w:ascii="Times New Roman" w:hAnsi="Times New Roman" w:cs="Times New Roman"/>
          <w:sz w:val="28"/>
          <w:szCs w:val="28"/>
        </w:rPr>
        <w:t xml:space="preserve">      </w:t>
      </w:r>
      <w:r w:rsidRPr="003E2E26">
        <w:rPr>
          <w:rFonts w:ascii="Times New Roman" w:hAnsi="Times New Roman" w:cs="Times New Roman"/>
          <w:sz w:val="28"/>
          <w:szCs w:val="28"/>
        </w:rPr>
        <w:t>(подпись)    (расшифровка подписи)</w:t>
      </w:r>
    </w:p>
    <w:p w:rsidR="003E2E26" w:rsidRPr="003E2E26" w:rsidRDefault="003E2E26" w:rsidP="003E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E26" w:rsidRPr="003E2E26" w:rsidRDefault="003E2E26" w:rsidP="003E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E26">
        <w:rPr>
          <w:rFonts w:ascii="Times New Roman" w:hAnsi="Times New Roman" w:cs="Times New Roman"/>
          <w:sz w:val="28"/>
          <w:szCs w:val="28"/>
        </w:rPr>
        <w:t>"___" _________ 20__</w:t>
      </w:r>
    </w:p>
    <w:p w:rsidR="003E2E26" w:rsidRDefault="003E2E26" w:rsidP="003E2E26">
      <w:pPr>
        <w:pStyle w:val="ConsPlusNormal"/>
        <w:jc w:val="both"/>
      </w:pPr>
    </w:p>
    <w:p w:rsidR="00413DF7" w:rsidRDefault="00413DF7" w:rsidP="00E947C4">
      <w:pPr>
        <w:jc w:val="center"/>
        <w:rPr>
          <w:sz w:val="28"/>
          <w:szCs w:val="28"/>
        </w:rPr>
      </w:pPr>
    </w:p>
    <w:p w:rsidR="00413DF7" w:rsidRDefault="00413DF7" w:rsidP="00E947C4">
      <w:pPr>
        <w:jc w:val="center"/>
        <w:rPr>
          <w:sz w:val="28"/>
          <w:szCs w:val="28"/>
        </w:rPr>
      </w:pPr>
    </w:p>
    <w:p w:rsidR="00413DF7" w:rsidRPr="00E947C4" w:rsidRDefault="00413DF7" w:rsidP="00E947C4">
      <w:pPr>
        <w:jc w:val="center"/>
        <w:rPr>
          <w:sz w:val="28"/>
          <w:szCs w:val="28"/>
        </w:rPr>
      </w:pPr>
    </w:p>
    <w:sectPr w:rsidR="00413DF7" w:rsidRPr="00E947C4" w:rsidSect="00E947C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85F"/>
    <w:multiLevelType w:val="hybridMultilevel"/>
    <w:tmpl w:val="DAAECDB4"/>
    <w:lvl w:ilvl="0" w:tplc="FB163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34"/>
    <w:rsid w:val="00033527"/>
    <w:rsid w:val="00050CDD"/>
    <w:rsid w:val="00054346"/>
    <w:rsid w:val="000722CF"/>
    <w:rsid w:val="00082F4F"/>
    <w:rsid w:val="000D2AD8"/>
    <w:rsid w:val="00111F82"/>
    <w:rsid w:val="00114C03"/>
    <w:rsid w:val="001312D6"/>
    <w:rsid w:val="0014151A"/>
    <w:rsid w:val="00186D80"/>
    <w:rsid w:val="001B3B43"/>
    <w:rsid w:val="001D7287"/>
    <w:rsid w:val="001F4904"/>
    <w:rsid w:val="002162C0"/>
    <w:rsid w:val="00247121"/>
    <w:rsid w:val="00247D0F"/>
    <w:rsid w:val="002552F5"/>
    <w:rsid w:val="00276D0B"/>
    <w:rsid w:val="00277E74"/>
    <w:rsid w:val="00281ECC"/>
    <w:rsid w:val="002A2759"/>
    <w:rsid w:val="002B4137"/>
    <w:rsid w:val="002D0B23"/>
    <w:rsid w:val="00337C51"/>
    <w:rsid w:val="00391A2A"/>
    <w:rsid w:val="003B01A5"/>
    <w:rsid w:val="003B0A2A"/>
    <w:rsid w:val="003C73A9"/>
    <w:rsid w:val="003E2E26"/>
    <w:rsid w:val="003E5D29"/>
    <w:rsid w:val="003F014A"/>
    <w:rsid w:val="003F2263"/>
    <w:rsid w:val="00413DF7"/>
    <w:rsid w:val="004438B1"/>
    <w:rsid w:val="00455F57"/>
    <w:rsid w:val="00491AFA"/>
    <w:rsid w:val="00491E65"/>
    <w:rsid w:val="004A0D8A"/>
    <w:rsid w:val="004A0F57"/>
    <w:rsid w:val="004B6810"/>
    <w:rsid w:val="004C1C43"/>
    <w:rsid w:val="004D3E6D"/>
    <w:rsid w:val="004E3C1D"/>
    <w:rsid w:val="004E673B"/>
    <w:rsid w:val="004F2971"/>
    <w:rsid w:val="00507098"/>
    <w:rsid w:val="00551A12"/>
    <w:rsid w:val="00570EC1"/>
    <w:rsid w:val="005C490E"/>
    <w:rsid w:val="00634873"/>
    <w:rsid w:val="0066242C"/>
    <w:rsid w:val="00666093"/>
    <w:rsid w:val="00675879"/>
    <w:rsid w:val="0068350D"/>
    <w:rsid w:val="006E0FF6"/>
    <w:rsid w:val="007007DF"/>
    <w:rsid w:val="007169CA"/>
    <w:rsid w:val="00747348"/>
    <w:rsid w:val="00782A73"/>
    <w:rsid w:val="007B1D8F"/>
    <w:rsid w:val="007C382E"/>
    <w:rsid w:val="007D6F55"/>
    <w:rsid w:val="007E175C"/>
    <w:rsid w:val="00802FFF"/>
    <w:rsid w:val="00804E72"/>
    <w:rsid w:val="00891D21"/>
    <w:rsid w:val="0089297B"/>
    <w:rsid w:val="008A6809"/>
    <w:rsid w:val="008D19C5"/>
    <w:rsid w:val="008E0A3D"/>
    <w:rsid w:val="00907C3D"/>
    <w:rsid w:val="009251E0"/>
    <w:rsid w:val="00947EF2"/>
    <w:rsid w:val="00983E0F"/>
    <w:rsid w:val="00993D8A"/>
    <w:rsid w:val="009A38CA"/>
    <w:rsid w:val="009B47B8"/>
    <w:rsid w:val="009C1877"/>
    <w:rsid w:val="009D22DD"/>
    <w:rsid w:val="009F1429"/>
    <w:rsid w:val="00A14BC5"/>
    <w:rsid w:val="00A43D50"/>
    <w:rsid w:val="00A607BA"/>
    <w:rsid w:val="00A747CF"/>
    <w:rsid w:val="00AA1591"/>
    <w:rsid w:val="00AE2C0E"/>
    <w:rsid w:val="00B5705C"/>
    <w:rsid w:val="00B70FF1"/>
    <w:rsid w:val="00BA4726"/>
    <w:rsid w:val="00BE4FE4"/>
    <w:rsid w:val="00C0088E"/>
    <w:rsid w:val="00C12EEC"/>
    <w:rsid w:val="00C31100"/>
    <w:rsid w:val="00C45F54"/>
    <w:rsid w:val="00CB7A70"/>
    <w:rsid w:val="00CD601D"/>
    <w:rsid w:val="00CF13F5"/>
    <w:rsid w:val="00D06E76"/>
    <w:rsid w:val="00D13B71"/>
    <w:rsid w:val="00D6263B"/>
    <w:rsid w:val="00D701D5"/>
    <w:rsid w:val="00D7693C"/>
    <w:rsid w:val="00DD59FD"/>
    <w:rsid w:val="00DF3D53"/>
    <w:rsid w:val="00E02EF6"/>
    <w:rsid w:val="00E229FD"/>
    <w:rsid w:val="00E947C4"/>
    <w:rsid w:val="00F172AC"/>
    <w:rsid w:val="00F24655"/>
    <w:rsid w:val="00F342F0"/>
    <w:rsid w:val="00F8083F"/>
    <w:rsid w:val="00F82E2C"/>
    <w:rsid w:val="00F9017C"/>
    <w:rsid w:val="00FA2F34"/>
    <w:rsid w:val="00FA6263"/>
    <w:rsid w:val="00FE16C9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2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2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17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D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D5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A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E2E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47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Title"/>
    <w:basedOn w:val="a"/>
    <w:link w:val="a8"/>
    <w:qFormat/>
    <w:rsid w:val="00A747CF"/>
    <w:pPr>
      <w:jc w:val="center"/>
    </w:pPr>
    <w:rPr>
      <w:rFonts w:ascii="Courier New" w:hAnsi="Courier New"/>
      <w:b/>
      <w:spacing w:val="30"/>
      <w:sz w:val="32"/>
      <w:szCs w:val="20"/>
    </w:rPr>
  </w:style>
  <w:style w:type="character" w:customStyle="1" w:styleId="a8">
    <w:name w:val="Название Знак"/>
    <w:basedOn w:val="a0"/>
    <w:link w:val="a7"/>
    <w:rsid w:val="00A747CF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2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2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17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D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D5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A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E2E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47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Title"/>
    <w:basedOn w:val="a"/>
    <w:link w:val="a8"/>
    <w:qFormat/>
    <w:rsid w:val="00A747CF"/>
    <w:pPr>
      <w:jc w:val="center"/>
    </w:pPr>
    <w:rPr>
      <w:rFonts w:ascii="Courier New" w:hAnsi="Courier New"/>
      <w:b/>
      <w:spacing w:val="30"/>
      <w:sz w:val="32"/>
      <w:szCs w:val="20"/>
    </w:rPr>
  </w:style>
  <w:style w:type="character" w:customStyle="1" w:styleId="a8">
    <w:name w:val="Название Знак"/>
    <w:basedOn w:val="a0"/>
    <w:link w:val="a7"/>
    <w:rsid w:val="00A747CF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72665&amp;dst=1004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4701&amp;dst=1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Fefelova  T.A.</dc:creator>
  <cp:lastModifiedBy>Белова Нина Ивановна</cp:lastModifiedBy>
  <cp:revision>2</cp:revision>
  <cp:lastPrinted>2024-07-15T13:00:00Z</cp:lastPrinted>
  <dcterms:created xsi:type="dcterms:W3CDTF">2024-07-18T13:43:00Z</dcterms:created>
  <dcterms:modified xsi:type="dcterms:W3CDTF">2024-07-18T13:43:00Z</dcterms:modified>
</cp:coreProperties>
</file>